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05828" w14:textId="312CC397" w:rsidR="00E56F1D" w:rsidRPr="00A47C1A" w:rsidRDefault="00DB743D" w:rsidP="009D572C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 xml:space="preserve">Programa – 3º semestre – </w:t>
      </w:r>
      <w:r w:rsidR="00831B27" w:rsidRPr="00A47C1A">
        <w:rPr>
          <w:rFonts w:ascii="Times New Roman" w:hAnsi="Times New Roman"/>
          <w:szCs w:val="24"/>
        </w:rPr>
        <w:t>TGP</w:t>
      </w:r>
      <w:r w:rsidR="00F239B3" w:rsidRPr="00A47C1A">
        <w:rPr>
          <w:rFonts w:ascii="Times New Roman" w:hAnsi="Times New Roman"/>
          <w:szCs w:val="24"/>
        </w:rPr>
        <w:t xml:space="preserve"> </w:t>
      </w:r>
      <w:r w:rsidRPr="00A47C1A">
        <w:rPr>
          <w:rFonts w:ascii="Times New Roman" w:hAnsi="Times New Roman"/>
          <w:szCs w:val="24"/>
        </w:rPr>
        <w:t>–</w:t>
      </w:r>
      <w:r w:rsidR="00F239B3" w:rsidRPr="00A47C1A">
        <w:rPr>
          <w:rFonts w:ascii="Times New Roman" w:hAnsi="Times New Roman"/>
          <w:szCs w:val="24"/>
        </w:rPr>
        <w:t xml:space="preserve"> </w:t>
      </w:r>
      <w:r w:rsidR="00ED05E3">
        <w:rPr>
          <w:rFonts w:ascii="Times New Roman" w:hAnsi="Times New Roman"/>
          <w:szCs w:val="24"/>
        </w:rPr>
        <w:t>2</w:t>
      </w:r>
      <w:r w:rsidRPr="00A47C1A">
        <w:rPr>
          <w:rFonts w:ascii="Times New Roman" w:hAnsi="Times New Roman"/>
          <w:szCs w:val="24"/>
        </w:rPr>
        <w:t>º/2</w:t>
      </w:r>
      <w:r w:rsidR="00E57076">
        <w:rPr>
          <w:rFonts w:ascii="Times New Roman" w:hAnsi="Times New Roman"/>
          <w:szCs w:val="24"/>
        </w:rPr>
        <w:t>4</w:t>
      </w:r>
      <w:r w:rsidRPr="00A47C1A">
        <w:rPr>
          <w:rStyle w:val="Refdenotaderodap"/>
          <w:rFonts w:ascii="Times New Roman" w:hAnsi="Times New Roman"/>
          <w:szCs w:val="24"/>
        </w:rPr>
        <w:footnoteReference w:id="1"/>
      </w:r>
    </w:p>
    <w:p w14:paraId="5602BE16" w14:textId="0130BAE4" w:rsidR="009D572C" w:rsidRPr="00A47C1A" w:rsidRDefault="009D572C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457E6E35" w14:textId="13E15FC0" w:rsidR="00DB743D" w:rsidRPr="00A47C1A" w:rsidRDefault="00C86B3B" w:rsidP="009D572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14/8</w:t>
      </w:r>
      <w:r w:rsidR="00DB743D" w:rsidRPr="00A47C1A">
        <w:rPr>
          <w:rFonts w:ascii="Times New Roman" w:hAnsi="Times New Roman"/>
          <w:szCs w:val="24"/>
        </w:rPr>
        <w:t>:</w:t>
      </w:r>
      <w:r w:rsidR="008E6FA8">
        <w:rPr>
          <w:rFonts w:ascii="Times New Roman" w:hAnsi="Times New Roman"/>
          <w:szCs w:val="24"/>
        </w:rPr>
        <w:tab/>
      </w:r>
      <w:r w:rsidR="00DB743D" w:rsidRPr="00A47C1A">
        <w:rPr>
          <w:rFonts w:ascii="Times New Roman" w:hAnsi="Times New Roman"/>
          <w:szCs w:val="24"/>
        </w:rPr>
        <w:t>Apresentação</w:t>
      </w:r>
      <w:r w:rsidR="00FF7DB3" w:rsidRPr="00A47C1A">
        <w:rPr>
          <w:rFonts w:ascii="Times New Roman" w:hAnsi="Times New Roman"/>
          <w:szCs w:val="24"/>
        </w:rPr>
        <w:t xml:space="preserve"> / bibliografia / avaliação / conceitos introdutórios</w:t>
      </w:r>
    </w:p>
    <w:p w14:paraId="0334C897" w14:textId="5C104C97" w:rsidR="00DB743D" w:rsidRPr="00A47C1A" w:rsidRDefault="00DB743D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78573573" w14:textId="00CB9367" w:rsidR="00B13302" w:rsidRPr="00A47C1A" w:rsidRDefault="00C86B3B" w:rsidP="009D572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21/8</w:t>
      </w:r>
      <w:r w:rsidR="00B13302" w:rsidRPr="00A47C1A">
        <w:rPr>
          <w:rFonts w:ascii="Times New Roman" w:hAnsi="Times New Roman"/>
          <w:szCs w:val="24"/>
        </w:rPr>
        <w:t>:</w:t>
      </w:r>
      <w:r w:rsidR="008E6FA8">
        <w:rPr>
          <w:rFonts w:ascii="Times New Roman" w:hAnsi="Times New Roman"/>
          <w:szCs w:val="24"/>
        </w:rPr>
        <w:tab/>
      </w:r>
      <w:r w:rsidR="00B13302" w:rsidRPr="00A47C1A">
        <w:rPr>
          <w:rFonts w:ascii="Times New Roman" w:hAnsi="Times New Roman"/>
          <w:szCs w:val="24"/>
        </w:rPr>
        <w:t>Introdução ao direito processual: sociedade, Direito, lide, jurisdição, ADRs.</w:t>
      </w:r>
    </w:p>
    <w:p w14:paraId="5AAC24F6" w14:textId="641BF34E" w:rsidR="00B13302" w:rsidRPr="00A47C1A" w:rsidRDefault="00B13302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1F51E4BC" w14:textId="38FC316F" w:rsidR="00F33DA3" w:rsidRPr="00A47C1A" w:rsidRDefault="00C86B3B" w:rsidP="009D572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28/8</w:t>
      </w:r>
      <w:r w:rsidR="00F33DA3" w:rsidRPr="00A47C1A">
        <w:rPr>
          <w:rFonts w:ascii="Times New Roman" w:hAnsi="Times New Roman"/>
          <w:szCs w:val="24"/>
        </w:rPr>
        <w:t>:</w:t>
      </w:r>
      <w:r w:rsidR="008E6FA8">
        <w:rPr>
          <w:rFonts w:ascii="Times New Roman" w:hAnsi="Times New Roman"/>
          <w:szCs w:val="24"/>
        </w:rPr>
        <w:tab/>
      </w:r>
      <w:r w:rsidR="00856AC0" w:rsidRPr="00A47C1A">
        <w:rPr>
          <w:rFonts w:ascii="Times New Roman" w:hAnsi="Times New Roman"/>
          <w:szCs w:val="24"/>
        </w:rPr>
        <w:t>Introdução ao direito processual (continuação)</w:t>
      </w:r>
    </w:p>
    <w:p w14:paraId="33DCF7AC" w14:textId="183F1618" w:rsidR="00F33DA3" w:rsidRPr="00A47C1A" w:rsidRDefault="00F33DA3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33B118A8" w14:textId="53BDE241" w:rsidR="00F33DA3" w:rsidRPr="00A47C1A" w:rsidRDefault="00C86B3B" w:rsidP="009D572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4/9</w:t>
      </w:r>
      <w:r w:rsidR="00F33DA3" w:rsidRPr="00A47C1A">
        <w:rPr>
          <w:rFonts w:ascii="Times New Roman" w:hAnsi="Times New Roman"/>
          <w:szCs w:val="24"/>
        </w:rPr>
        <w:t>:</w:t>
      </w:r>
      <w:r w:rsidR="008E6FA8">
        <w:rPr>
          <w:rFonts w:ascii="Times New Roman" w:hAnsi="Times New Roman"/>
          <w:szCs w:val="24"/>
        </w:rPr>
        <w:tab/>
      </w:r>
      <w:r w:rsidR="00856AC0" w:rsidRPr="00A47C1A">
        <w:rPr>
          <w:rFonts w:ascii="Times New Roman" w:hAnsi="Times New Roman"/>
          <w:szCs w:val="24"/>
        </w:rPr>
        <w:t>Introdução ao direito processual (continuação)</w:t>
      </w:r>
    </w:p>
    <w:p w14:paraId="6B8294B1" w14:textId="0B8F4BA1" w:rsidR="00FF334C" w:rsidRPr="00A47C1A" w:rsidRDefault="00FF334C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7BE2C085" w14:textId="1FC5BAF6" w:rsidR="00C94CD7" w:rsidRPr="00A47C1A" w:rsidRDefault="008E6FA8" w:rsidP="00C94CD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11/9</w:t>
      </w:r>
      <w:r w:rsidR="00FF334C" w:rsidRPr="00A47C1A">
        <w:rPr>
          <w:rFonts w:ascii="Times New Roman" w:hAnsi="Times New Roman"/>
          <w:szCs w:val="24"/>
        </w:rPr>
        <w:t xml:space="preserve">: </w:t>
      </w:r>
      <w:r w:rsidR="00C94CD7">
        <w:rPr>
          <w:rFonts w:ascii="Times New Roman" w:hAnsi="Times New Roman"/>
          <w:szCs w:val="24"/>
        </w:rPr>
        <w:tab/>
      </w:r>
      <w:r w:rsidR="00C94CD7" w:rsidRPr="00A47C1A">
        <w:rPr>
          <w:rFonts w:ascii="Times New Roman" w:hAnsi="Times New Roman"/>
          <w:szCs w:val="24"/>
        </w:rPr>
        <w:t>Direito Processual x Direito Material.</w:t>
      </w:r>
    </w:p>
    <w:p w14:paraId="135526C0" w14:textId="369DB281" w:rsidR="00FF334C" w:rsidRPr="00A47C1A" w:rsidRDefault="00C94CD7" w:rsidP="00C94CD7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ab/>
        <w:t>Denominação, autonomia, divisão, posição enciclopédica.</w:t>
      </w:r>
    </w:p>
    <w:p w14:paraId="28CFF541" w14:textId="4D008DBD" w:rsidR="00B52292" w:rsidRPr="00A47C1A" w:rsidRDefault="00B52292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46B16359" w14:textId="5AD5BF00" w:rsidR="008E6FA8" w:rsidRPr="00A47C1A" w:rsidRDefault="008E6FA8" w:rsidP="008E6FA8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18/9</w:t>
      </w:r>
      <w:r w:rsidR="00B52292" w:rsidRPr="00A47C1A">
        <w:rPr>
          <w:rFonts w:ascii="Times New Roman" w:hAnsi="Times New Roman"/>
          <w:szCs w:val="24"/>
        </w:rPr>
        <w:t>:</w:t>
      </w:r>
      <w:r w:rsidR="000D3813">
        <w:rPr>
          <w:rFonts w:ascii="Times New Roman" w:hAnsi="Times New Roman"/>
          <w:szCs w:val="24"/>
        </w:rPr>
        <w:tab/>
      </w:r>
      <w:r w:rsidRPr="004257D5">
        <w:rPr>
          <w:rFonts w:ascii="Times New Roman" w:hAnsi="Times New Roman"/>
          <w:szCs w:val="24"/>
          <w:highlight w:val="yellow"/>
        </w:rPr>
        <w:t>P1</w:t>
      </w:r>
      <w:r w:rsidRPr="00A47C1A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tarefa</w:t>
      </w:r>
      <w:r w:rsidRPr="00A47C1A">
        <w:rPr>
          <w:rFonts w:ascii="Times New Roman" w:hAnsi="Times New Roman"/>
          <w:szCs w:val="24"/>
        </w:rPr>
        <w:t xml:space="preserve"> em dupla)</w:t>
      </w:r>
    </w:p>
    <w:p w14:paraId="1E3D1BEF" w14:textId="550D4F6C" w:rsidR="008E6FA8" w:rsidRPr="00A47C1A" w:rsidRDefault="008E6FA8" w:rsidP="008E6FA8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ab/>
      </w:r>
      <w:r w:rsidRPr="004257D5">
        <w:rPr>
          <w:rFonts w:ascii="Times New Roman" w:hAnsi="Times New Roman"/>
          <w:szCs w:val="24"/>
          <w:highlight w:val="yellow"/>
        </w:rPr>
        <w:t>P2</w:t>
      </w:r>
      <w:r w:rsidRPr="00A47C1A">
        <w:rPr>
          <w:rFonts w:ascii="Times New Roman" w:hAnsi="Times New Roman"/>
          <w:szCs w:val="24"/>
        </w:rPr>
        <w:t xml:space="preserve"> (individual)</w:t>
      </w:r>
    </w:p>
    <w:p w14:paraId="2EB73D24" w14:textId="77777777" w:rsidR="008E6FA8" w:rsidRDefault="008E6FA8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7AACB5B4" w14:textId="50385E23" w:rsidR="008E6FA8" w:rsidRDefault="00615270" w:rsidP="008E6FA8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50A41">
        <w:rPr>
          <w:rFonts w:ascii="Times New Roman" w:hAnsi="Times New Roman"/>
          <w:szCs w:val="24"/>
        </w:rPr>
        <w:t>5</w:t>
      </w:r>
      <w:r w:rsidR="00E80BB0" w:rsidRPr="00A47C1A">
        <w:rPr>
          <w:rFonts w:ascii="Times New Roman" w:hAnsi="Times New Roman"/>
          <w:szCs w:val="24"/>
        </w:rPr>
        <w:t>/</w:t>
      </w:r>
      <w:r w:rsidR="00E50A41">
        <w:rPr>
          <w:rFonts w:ascii="Times New Roman" w:hAnsi="Times New Roman"/>
          <w:szCs w:val="24"/>
        </w:rPr>
        <w:t>9</w:t>
      </w:r>
      <w:r w:rsidR="00E80BB0" w:rsidRPr="00A47C1A">
        <w:rPr>
          <w:rFonts w:ascii="Times New Roman" w:hAnsi="Times New Roman"/>
          <w:szCs w:val="24"/>
        </w:rPr>
        <w:t>:</w:t>
      </w:r>
      <w:r w:rsidR="008E6FA8">
        <w:rPr>
          <w:rFonts w:ascii="Times New Roman" w:hAnsi="Times New Roman"/>
          <w:szCs w:val="24"/>
        </w:rPr>
        <w:t xml:space="preserve"> </w:t>
      </w:r>
      <w:r w:rsidR="008E6FA8" w:rsidRPr="00A47C1A">
        <w:rPr>
          <w:rFonts w:ascii="Times New Roman" w:hAnsi="Times New Roman"/>
          <w:szCs w:val="24"/>
        </w:rPr>
        <w:t>Evolução histórica do Direito Processual no Brasil</w:t>
      </w:r>
    </w:p>
    <w:p w14:paraId="6D934652" w14:textId="4EC3A191" w:rsidR="006B6956" w:rsidRPr="00A47C1A" w:rsidRDefault="006B6956" w:rsidP="008E6FA8">
      <w:pPr>
        <w:spacing w:after="0" w:line="240" w:lineRule="auto"/>
        <w:rPr>
          <w:rFonts w:ascii="Times New Roman" w:hAnsi="Times New Roman"/>
          <w:szCs w:val="24"/>
        </w:rPr>
      </w:pPr>
    </w:p>
    <w:p w14:paraId="2E0F4B12" w14:textId="7FE5AB3E" w:rsidR="00C94CD7" w:rsidRPr="00A47C1A" w:rsidRDefault="00E50A41" w:rsidP="00C94CD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277EC0" w:rsidRPr="00A47C1A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10</w:t>
      </w:r>
      <w:r w:rsidR="00CB023D" w:rsidRPr="00A47C1A">
        <w:rPr>
          <w:rFonts w:ascii="Times New Roman" w:hAnsi="Times New Roman"/>
          <w:szCs w:val="24"/>
        </w:rPr>
        <w:t>:</w:t>
      </w:r>
      <w:r w:rsidR="00296AAD">
        <w:rPr>
          <w:rFonts w:ascii="Times New Roman" w:hAnsi="Times New Roman"/>
          <w:szCs w:val="24"/>
        </w:rPr>
        <w:tab/>
      </w:r>
      <w:r w:rsidR="00296AAD" w:rsidRPr="00A47C1A">
        <w:rPr>
          <w:rFonts w:ascii="Times New Roman" w:hAnsi="Times New Roman"/>
          <w:szCs w:val="24"/>
        </w:rPr>
        <w:t>Princípios processuais</w:t>
      </w:r>
    </w:p>
    <w:p w14:paraId="4AA24377" w14:textId="48BCE33D" w:rsidR="00277EC0" w:rsidRPr="00A47C1A" w:rsidRDefault="00277EC0" w:rsidP="00277EC0">
      <w:pPr>
        <w:spacing w:after="0" w:line="240" w:lineRule="auto"/>
        <w:rPr>
          <w:rFonts w:ascii="Times New Roman" w:hAnsi="Times New Roman"/>
          <w:szCs w:val="24"/>
        </w:rPr>
      </w:pPr>
    </w:p>
    <w:p w14:paraId="2CCEB887" w14:textId="726F73FE" w:rsidR="000D3813" w:rsidRPr="00A47C1A" w:rsidRDefault="00E50A41" w:rsidP="000D3813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277EC0" w:rsidRPr="00A47C1A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10</w:t>
      </w:r>
      <w:r w:rsidR="00053F1C" w:rsidRPr="00A47C1A">
        <w:rPr>
          <w:rFonts w:ascii="Times New Roman" w:hAnsi="Times New Roman"/>
          <w:szCs w:val="24"/>
        </w:rPr>
        <w:t>:</w:t>
      </w:r>
      <w:r w:rsidR="00CB023D" w:rsidRPr="00A47C1A">
        <w:rPr>
          <w:rFonts w:ascii="Times New Roman" w:hAnsi="Times New Roman"/>
          <w:szCs w:val="24"/>
        </w:rPr>
        <w:tab/>
      </w:r>
      <w:r w:rsidR="00296AAD" w:rsidRPr="00A47C1A">
        <w:rPr>
          <w:rFonts w:ascii="Times New Roman" w:hAnsi="Times New Roman"/>
          <w:szCs w:val="24"/>
        </w:rPr>
        <w:t>Princípios processuais (continuação)</w:t>
      </w:r>
    </w:p>
    <w:p w14:paraId="4D16DBC8" w14:textId="77777777" w:rsidR="00276D22" w:rsidRPr="00A47C1A" w:rsidRDefault="00276D22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12BCA21D" w14:textId="55D68C1D" w:rsidR="00B111B8" w:rsidRPr="00A47C1A" w:rsidRDefault="00520D56" w:rsidP="00B111B8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16</w:t>
      </w:r>
      <w:r w:rsidR="00D8595A" w:rsidRPr="00A47C1A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10</w:t>
      </w:r>
      <w:r w:rsidR="00053F1C" w:rsidRPr="00A47C1A">
        <w:rPr>
          <w:rFonts w:ascii="Times New Roman" w:hAnsi="Times New Roman"/>
          <w:szCs w:val="24"/>
        </w:rPr>
        <w:t>:</w:t>
      </w:r>
      <w:r w:rsidR="009052AA">
        <w:rPr>
          <w:rFonts w:ascii="Times New Roman" w:hAnsi="Times New Roman"/>
          <w:szCs w:val="24"/>
        </w:rPr>
        <w:tab/>
      </w:r>
      <w:r w:rsidR="00B111B8" w:rsidRPr="00A47C1A">
        <w:rPr>
          <w:rFonts w:ascii="Times New Roman" w:hAnsi="Times New Roman"/>
          <w:szCs w:val="24"/>
        </w:rPr>
        <w:t>Norma jurídica e norma processual. Fontes da norma processual.</w:t>
      </w:r>
    </w:p>
    <w:p w14:paraId="69A3F8E4" w14:textId="22CA0576" w:rsidR="00B111B8" w:rsidRPr="00A47C1A" w:rsidRDefault="00B111B8" w:rsidP="00B111B8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ab/>
        <w:t xml:space="preserve">Lei processual no tempo e no espaço. </w:t>
      </w:r>
    </w:p>
    <w:p w14:paraId="2207C4F7" w14:textId="3B4039F0" w:rsidR="00E56F1D" w:rsidRPr="00A47C1A" w:rsidRDefault="00B111B8" w:rsidP="00B111B8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ab/>
        <w:t>Interpretação e integração da lei processual.</w:t>
      </w:r>
    </w:p>
    <w:p w14:paraId="1F1BF181" w14:textId="0588B457" w:rsidR="0034412F" w:rsidRPr="00A47C1A" w:rsidRDefault="0034412F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4E6C0AE2" w14:textId="29FB7D43" w:rsidR="00296AAD" w:rsidRPr="00A47C1A" w:rsidRDefault="00520D56" w:rsidP="00FD59B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23</w:t>
      </w:r>
      <w:r w:rsidR="00FA2C81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10</w:t>
      </w:r>
      <w:r w:rsidR="00053F1C" w:rsidRPr="00A47C1A">
        <w:rPr>
          <w:rFonts w:ascii="Times New Roman" w:hAnsi="Times New Roman"/>
          <w:szCs w:val="24"/>
        </w:rPr>
        <w:t>:</w:t>
      </w:r>
      <w:r w:rsidR="009052AA">
        <w:rPr>
          <w:rFonts w:ascii="Times New Roman" w:hAnsi="Times New Roman"/>
          <w:szCs w:val="24"/>
        </w:rPr>
        <w:tab/>
      </w:r>
      <w:r w:rsidR="00FD59BB" w:rsidRPr="00A47C1A">
        <w:rPr>
          <w:rFonts w:ascii="Times New Roman" w:hAnsi="Times New Roman"/>
          <w:szCs w:val="24"/>
        </w:rPr>
        <w:t>Institutos fundamentais do Direito Processual Civil (jurisdição, ação, exceção e processo).</w:t>
      </w:r>
      <w:r w:rsidR="00FA2C81">
        <w:rPr>
          <w:rFonts w:ascii="Times New Roman" w:hAnsi="Times New Roman"/>
          <w:szCs w:val="24"/>
        </w:rPr>
        <w:t xml:space="preserve"> / </w:t>
      </w:r>
      <w:r w:rsidR="00FD59BB" w:rsidRPr="00A47C1A">
        <w:rPr>
          <w:rFonts w:ascii="Times New Roman" w:hAnsi="Times New Roman"/>
          <w:szCs w:val="24"/>
        </w:rPr>
        <w:t>Jurisdição</w:t>
      </w:r>
    </w:p>
    <w:p w14:paraId="21EA6A17" w14:textId="3C74B5AD" w:rsidR="001254C9" w:rsidRPr="00A47C1A" w:rsidRDefault="001254C9" w:rsidP="001254C9">
      <w:pPr>
        <w:spacing w:after="0" w:line="240" w:lineRule="auto"/>
        <w:rPr>
          <w:rFonts w:ascii="Times New Roman" w:hAnsi="Times New Roman"/>
          <w:szCs w:val="24"/>
        </w:rPr>
      </w:pPr>
    </w:p>
    <w:p w14:paraId="2591F324" w14:textId="72B0AA03" w:rsidR="00B40ADC" w:rsidRPr="00A47C1A" w:rsidRDefault="00B12DFF" w:rsidP="00D8595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30</w:t>
      </w:r>
      <w:r w:rsidR="00AE3964" w:rsidRPr="00A47C1A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10</w:t>
      </w:r>
      <w:r w:rsidR="00AE3964" w:rsidRPr="00A47C1A">
        <w:rPr>
          <w:rFonts w:ascii="Times New Roman" w:hAnsi="Times New Roman"/>
          <w:szCs w:val="24"/>
        </w:rPr>
        <w:t>:</w:t>
      </w:r>
      <w:r w:rsidR="009052AA">
        <w:rPr>
          <w:rFonts w:ascii="Times New Roman" w:hAnsi="Times New Roman"/>
          <w:szCs w:val="24"/>
        </w:rPr>
        <w:tab/>
      </w:r>
      <w:r w:rsidR="001254C9" w:rsidRPr="00A47C1A">
        <w:rPr>
          <w:rFonts w:ascii="Times New Roman" w:hAnsi="Times New Roman"/>
          <w:szCs w:val="24"/>
        </w:rPr>
        <w:t>Estrutura jurisdicional brasileira.</w:t>
      </w:r>
    </w:p>
    <w:p w14:paraId="6B298384" w14:textId="41C4FA27" w:rsidR="00B40ADC" w:rsidRPr="00A47C1A" w:rsidRDefault="00B40ADC" w:rsidP="00D8595A">
      <w:pPr>
        <w:spacing w:after="0" w:line="240" w:lineRule="auto"/>
        <w:rPr>
          <w:rFonts w:ascii="Times New Roman" w:hAnsi="Times New Roman"/>
          <w:szCs w:val="24"/>
        </w:rPr>
      </w:pPr>
    </w:p>
    <w:p w14:paraId="32A75E2F" w14:textId="3AA99995" w:rsidR="00B40ADC" w:rsidRPr="00A47C1A" w:rsidRDefault="00B12DFF" w:rsidP="00D8595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C53991" w:rsidRPr="00A47C1A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11</w:t>
      </w:r>
      <w:r w:rsidR="00B40ADC" w:rsidRPr="00A47C1A">
        <w:rPr>
          <w:rFonts w:ascii="Times New Roman" w:hAnsi="Times New Roman"/>
          <w:szCs w:val="24"/>
        </w:rPr>
        <w:t>:</w:t>
      </w:r>
      <w:r w:rsidR="009052AA">
        <w:rPr>
          <w:rFonts w:ascii="Times New Roman" w:hAnsi="Times New Roman"/>
          <w:szCs w:val="24"/>
        </w:rPr>
        <w:tab/>
      </w:r>
      <w:r w:rsidR="001254C9" w:rsidRPr="00A47C1A">
        <w:rPr>
          <w:rFonts w:ascii="Times New Roman" w:hAnsi="Times New Roman"/>
          <w:szCs w:val="24"/>
        </w:rPr>
        <w:t>Ação: conceito, elementos e condições</w:t>
      </w:r>
    </w:p>
    <w:p w14:paraId="59D4F508" w14:textId="1775BCAD" w:rsidR="00B40ADC" w:rsidRPr="00A47C1A" w:rsidRDefault="00C81F3C" w:rsidP="00D8595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A47C1A">
        <w:rPr>
          <w:rFonts w:ascii="Times New Roman" w:hAnsi="Times New Roman"/>
          <w:szCs w:val="24"/>
        </w:rPr>
        <w:t>Processo: conceito, tipos, pressupostos processuais</w:t>
      </w:r>
    </w:p>
    <w:p w14:paraId="57F4514B" w14:textId="77777777" w:rsidR="00C81F3C" w:rsidRDefault="00C81F3C" w:rsidP="00D8595A">
      <w:pPr>
        <w:spacing w:after="0" w:line="240" w:lineRule="auto"/>
        <w:rPr>
          <w:rFonts w:ascii="Times New Roman" w:hAnsi="Times New Roman"/>
          <w:szCs w:val="24"/>
        </w:rPr>
      </w:pPr>
    </w:p>
    <w:p w14:paraId="156E1888" w14:textId="5E8C723B" w:rsidR="00B40ADC" w:rsidRDefault="00B12DFF" w:rsidP="00D8595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13</w:t>
      </w:r>
      <w:r w:rsidR="00ED3BBB" w:rsidRPr="00A47C1A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11</w:t>
      </w:r>
      <w:r w:rsidR="00B40ADC" w:rsidRPr="00A47C1A">
        <w:rPr>
          <w:rFonts w:ascii="Times New Roman" w:hAnsi="Times New Roman"/>
          <w:szCs w:val="24"/>
        </w:rPr>
        <w:t>:</w:t>
      </w:r>
      <w:r w:rsidR="009052AA">
        <w:rPr>
          <w:rFonts w:ascii="Times New Roman" w:hAnsi="Times New Roman"/>
          <w:szCs w:val="24"/>
        </w:rPr>
        <w:tab/>
      </w:r>
      <w:r w:rsidR="00BE7B5F" w:rsidRPr="004257D5">
        <w:rPr>
          <w:rFonts w:ascii="Times New Roman" w:hAnsi="Times New Roman"/>
          <w:szCs w:val="24"/>
          <w:highlight w:val="yellow"/>
        </w:rPr>
        <w:t>P</w:t>
      </w:r>
      <w:r w:rsidR="00C437A9" w:rsidRPr="004257D5">
        <w:rPr>
          <w:rFonts w:ascii="Times New Roman" w:hAnsi="Times New Roman"/>
          <w:szCs w:val="24"/>
          <w:highlight w:val="yellow"/>
        </w:rPr>
        <w:t>3</w:t>
      </w:r>
      <w:r w:rsidR="00BE7B5F" w:rsidRPr="00A47C1A">
        <w:rPr>
          <w:rFonts w:ascii="Times New Roman" w:hAnsi="Times New Roman"/>
          <w:szCs w:val="24"/>
        </w:rPr>
        <w:t xml:space="preserve"> (</w:t>
      </w:r>
      <w:r w:rsidR="00815EBF">
        <w:rPr>
          <w:rFonts w:ascii="Times New Roman" w:hAnsi="Times New Roman"/>
          <w:szCs w:val="24"/>
        </w:rPr>
        <w:t xml:space="preserve">tarefa </w:t>
      </w:r>
      <w:r w:rsidR="00BE7B5F" w:rsidRPr="00A47C1A">
        <w:rPr>
          <w:rFonts w:ascii="Times New Roman" w:hAnsi="Times New Roman"/>
          <w:szCs w:val="24"/>
        </w:rPr>
        <w:t>em dupla)</w:t>
      </w:r>
    </w:p>
    <w:p w14:paraId="6485B836" w14:textId="0E5B45AB" w:rsidR="00BE7B5F" w:rsidRPr="00A47C1A" w:rsidRDefault="00815EBF" w:rsidP="00D8595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4257D5">
        <w:rPr>
          <w:rFonts w:ascii="Times New Roman" w:hAnsi="Times New Roman"/>
          <w:szCs w:val="24"/>
          <w:highlight w:val="yellow"/>
        </w:rPr>
        <w:t>P4</w:t>
      </w:r>
      <w:r w:rsidRPr="00A47C1A">
        <w:rPr>
          <w:rFonts w:ascii="Times New Roman" w:hAnsi="Times New Roman"/>
          <w:szCs w:val="24"/>
        </w:rPr>
        <w:t xml:space="preserve"> (individual)</w:t>
      </w:r>
    </w:p>
    <w:p w14:paraId="5917F438" w14:textId="77777777" w:rsidR="00815EBF" w:rsidRDefault="00815EBF" w:rsidP="000F56BB">
      <w:pPr>
        <w:spacing w:after="0" w:line="240" w:lineRule="auto"/>
        <w:rPr>
          <w:rFonts w:ascii="Times New Roman" w:hAnsi="Times New Roman"/>
          <w:szCs w:val="24"/>
        </w:rPr>
      </w:pPr>
    </w:p>
    <w:p w14:paraId="14ECC1BE" w14:textId="68D2A818" w:rsidR="00C81F3C" w:rsidRPr="00A47C1A" w:rsidRDefault="00B12DFF" w:rsidP="00C81F3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</w:t>
      </w:r>
      <w:r w:rsidR="002E7F76" w:rsidRPr="00A47C1A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11</w:t>
      </w:r>
      <w:r w:rsidR="002E7F76" w:rsidRPr="00A47C1A">
        <w:rPr>
          <w:rFonts w:ascii="Times New Roman" w:hAnsi="Times New Roman"/>
          <w:szCs w:val="24"/>
        </w:rPr>
        <w:t>:</w:t>
      </w:r>
      <w:r w:rsidR="00C81F3C">
        <w:rPr>
          <w:rFonts w:ascii="Times New Roman" w:hAnsi="Times New Roman"/>
          <w:szCs w:val="24"/>
        </w:rPr>
        <w:t xml:space="preserve"> </w:t>
      </w:r>
      <w:r w:rsidR="00272E59">
        <w:rPr>
          <w:rFonts w:ascii="Times New Roman" w:hAnsi="Times New Roman"/>
          <w:szCs w:val="24"/>
        </w:rPr>
        <w:t>feriado</w:t>
      </w:r>
    </w:p>
    <w:p w14:paraId="3C59376B" w14:textId="77777777" w:rsidR="00C14B98" w:rsidRDefault="00C14B98" w:rsidP="00D8595A">
      <w:pPr>
        <w:spacing w:after="0" w:line="240" w:lineRule="auto"/>
        <w:rPr>
          <w:rFonts w:ascii="Times New Roman" w:hAnsi="Times New Roman"/>
          <w:szCs w:val="24"/>
        </w:rPr>
      </w:pPr>
    </w:p>
    <w:p w14:paraId="2251B9E0" w14:textId="556D9AA6" w:rsidR="00305A5E" w:rsidRDefault="00DB681F" w:rsidP="00947A03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27</w:t>
      </w:r>
      <w:r w:rsidR="00947A03" w:rsidRPr="00A47C1A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11</w:t>
      </w:r>
      <w:r w:rsidR="00947A03" w:rsidRPr="00A47C1A">
        <w:rPr>
          <w:rFonts w:ascii="Times New Roman" w:hAnsi="Times New Roman"/>
          <w:szCs w:val="24"/>
        </w:rPr>
        <w:t xml:space="preserve">: </w:t>
      </w:r>
      <w:r w:rsidR="00272E59" w:rsidRPr="00A47C1A">
        <w:rPr>
          <w:rFonts w:ascii="Times New Roman" w:hAnsi="Times New Roman"/>
          <w:szCs w:val="24"/>
        </w:rPr>
        <w:t>Competência</w:t>
      </w:r>
    </w:p>
    <w:p w14:paraId="2A1817BF" w14:textId="77777777" w:rsidR="00305A5E" w:rsidRDefault="00305A5E" w:rsidP="00947A03">
      <w:pPr>
        <w:spacing w:after="0" w:line="240" w:lineRule="auto"/>
        <w:rPr>
          <w:rFonts w:ascii="Times New Roman" w:hAnsi="Times New Roman"/>
          <w:szCs w:val="24"/>
        </w:rPr>
      </w:pPr>
    </w:p>
    <w:p w14:paraId="791C050A" w14:textId="6030B0C3" w:rsidR="00947A03" w:rsidRPr="00A47C1A" w:rsidRDefault="00C00064" w:rsidP="00947A03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947A03" w:rsidRPr="00A47C1A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12</w:t>
      </w:r>
      <w:r w:rsidR="00947A03" w:rsidRPr="00A47C1A">
        <w:rPr>
          <w:rFonts w:ascii="Times New Roman" w:hAnsi="Times New Roman"/>
          <w:szCs w:val="24"/>
        </w:rPr>
        <w:t xml:space="preserve">: início das </w:t>
      </w:r>
      <w:proofErr w:type="spellStart"/>
      <w:r w:rsidR="00272E59">
        <w:rPr>
          <w:rFonts w:ascii="Times New Roman" w:hAnsi="Times New Roman"/>
          <w:szCs w:val="24"/>
        </w:rPr>
        <w:t>subs</w:t>
      </w:r>
      <w:proofErr w:type="spellEnd"/>
    </w:p>
    <w:p w14:paraId="667756A0" w14:textId="77777777" w:rsidR="00947A03" w:rsidRDefault="00947A03" w:rsidP="00D8595A">
      <w:pPr>
        <w:spacing w:after="0" w:line="240" w:lineRule="auto"/>
        <w:rPr>
          <w:rFonts w:ascii="Times New Roman" w:hAnsi="Times New Roman"/>
          <w:szCs w:val="24"/>
        </w:rPr>
      </w:pPr>
    </w:p>
    <w:p w14:paraId="10F9552D" w14:textId="0CFA9965" w:rsidR="00451B28" w:rsidRPr="00A47C1A" w:rsidRDefault="00451B28" w:rsidP="009D572C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-</w:t>
      </w:r>
      <w:proofErr w:type="gramStart"/>
      <w:r w:rsidRPr="00A47C1A">
        <w:rPr>
          <w:rFonts w:ascii="Times New Roman" w:hAnsi="Times New Roman"/>
          <w:szCs w:val="24"/>
        </w:rPr>
        <w:t>x</w:t>
      </w:r>
      <w:proofErr w:type="gramEnd"/>
      <w:r w:rsidRPr="00A47C1A">
        <w:rPr>
          <w:rFonts w:ascii="Times New Roman" w:hAnsi="Times New Roman"/>
          <w:szCs w:val="24"/>
        </w:rPr>
        <w:t>-</w:t>
      </w:r>
    </w:p>
    <w:p w14:paraId="29A096A2" w14:textId="77777777" w:rsidR="00451B28" w:rsidRDefault="00451B28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19B9DC23" w14:textId="77777777" w:rsidR="00904225" w:rsidRPr="00A47C1A" w:rsidRDefault="00904225" w:rsidP="00904225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Bibliografia sugerida:</w:t>
      </w:r>
    </w:p>
    <w:p w14:paraId="0A3EEEAE" w14:textId="77777777" w:rsidR="00904225" w:rsidRPr="00A47C1A" w:rsidRDefault="00904225" w:rsidP="00904225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Teoria Geral do Processo Contemporâneo, Atlas</w:t>
      </w:r>
    </w:p>
    <w:p w14:paraId="4B4D2E4B" w14:textId="39238D6C" w:rsidR="00904225" w:rsidRPr="00A47C1A" w:rsidRDefault="00904225" w:rsidP="00904225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Comentários ao CPC 2015</w:t>
      </w:r>
      <w:r w:rsidR="004C1E47" w:rsidRPr="00A47C1A">
        <w:rPr>
          <w:rFonts w:ascii="Times New Roman" w:hAnsi="Times New Roman"/>
          <w:szCs w:val="24"/>
        </w:rPr>
        <w:t>, Forense</w:t>
      </w:r>
    </w:p>
    <w:p w14:paraId="756724CB" w14:textId="10FB8665" w:rsidR="00904225" w:rsidRPr="00A47C1A" w:rsidRDefault="00904225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059FF4A0" w14:textId="77777777" w:rsidR="00873FB0" w:rsidRPr="00A47C1A" w:rsidRDefault="00873FB0" w:rsidP="009D572C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lastRenderedPageBreak/>
        <w:t>-</w:t>
      </w:r>
      <w:proofErr w:type="gramStart"/>
      <w:r w:rsidRPr="00A47C1A">
        <w:rPr>
          <w:rFonts w:ascii="Times New Roman" w:hAnsi="Times New Roman"/>
          <w:szCs w:val="24"/>
        </w:rPr>
        <w:t>x</w:t>
      </w:r>
      <w:proofErr w:type="gramEnd"/>
      <w:r w:rsidRPr="00A47C1A">
        <w:rPr>
          <w:rFonts w:ascii="Times New Roman" w:hAnsi="Times New Roman"/>
          <w:szCs w:val="24"/>
        </w:rPr>
        <w:t>-</w:t>
      </w:r>
    </w:p>
    <w:p w14:paraId="64785E1D" w14:textId="1B06B886" w:rsidR="00873FB0" w:rsidRPr="00A47C1A" w:rsidRDefault="00873FB0" w:rsidP="009D572C">
      <w:pPr>
        <w:spacing w:after="0" w:line="240" w:lineRule="auto"/>
        <w:rPr>
          <w:rFonts w:ascii="Times New Roman" w:hAnsi="Times New Roman"/>
          <w:szCs w:val="24"/>
        </w:rPr>
      </w:pPr>
    </w:p>
    <w:p w14:paraId="60606487" w14:textId="77777777" w:rsidR="002F0991" w:rsidRPr="00A47C1A" w:rsidRDefault="005C67B0" w:rsidP="009D572C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Programa:</w:t>
      </w:r>
    </w:p>
    <w:p w14:paraId="6CFD7578" w14:textId="77777777" w:rsidR="005C67B0" w:rsidRPr="00A47C1A" w:rsidRDefault="005C67B0" w:rsidP="005C67B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1) Introdução ao direito processual: sociedade, Direito, lide, jurisdição, ADRs.</w:t>
      </w:r>
    </w:p>
    <w:p w14:paraId="5290620C" w14:textId="77777777" w:rsidR="005C67B0" w:rsidRPr="00A47C1A" w:rsidRDefault="005C67B0" w:rsidP="005C67B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2) Direito Processual x Direito Material.</w:t>
      </w:r>
    </w:p>
    <w:p w14:paraId="080E3E1B" w14:textId="77777777" w:rsidR="005C67B0" w:rsidRPr="00A47C1A" w:rsidRDefault="005C67B0" w:rsidP="005C67B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3) Denominação, autonomia, divisão, posição enciclopédica.</w:t>
      </w:r>
    </w:p>
    <w:p w14:paraId="257139D2" w14:textId="77777777" w:rsidR="005C67B0" w:rsidRPr="00A47C1A" w:rsidRDefault="005C67B0" w:rsidP="005C67B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4) Evolução histórica do Direito Processual</w:t>
      </w:r>
    </w:p>
    <w:p w14:paraId="03C406FB" w14:textId="77777777" w:rsidR="005C67B0" w:rsidRPr="00A47C1A" w:rsidRDefault="005C67B0" w:rsidP="005C67B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5) Princípios processuais</w:t>
      </w:r>
    </w:p>
    <w:p w14:paraId="124C8EEC" w14:textId="77777777" w:rsidR="00C64340" w:rsidRPr="00A47C1A" w:rsidRDefault="005C67B0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 xml:space="preserve">6) </w:t>
      </w:r>
      <w:r w:rsidR="00C64340" w:rsidRPr="00A47C1A">
        <w:rPr>
          <w:rFonts w:ascii="Times New Roman" w:hAnsi="Times New Roman"/>
          <w:szCs w:val="24"/>
        </w:rPr>
        <w:t>Norma jurídica e norma processual.</w:t>
      </w:r>
    </w:p>
    <w:p w14:paraId="1E13AF01" w14:textId="77777777" w:rsidR="00C64340" w:rsidRPr="00A47C1A" w:rsidRDefault="005C67B0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 xml:space="preserve">- </w:t>
      </w:r>
      <w:r w:rsidR="00C64340" w:rsidRPr="00A47C1A">
        <w:rPr>
          <w:rFonts w:ascii="Times New Roman" w:hAnsi="Times New Roman"/>
          <w:szCs w:val="24"/>
        </w:rPr>
        <w:t>Fontes da norma processual</w:t>
      </w:r>
      <w:r w:rsidR="001254C9" w:rsidRPr="00A47C1A">
        <w:rPr>
          <w:rFonts w:ascii="Times New Roman" w:hAnsi="Times New Roman"/>
          <w:szCs w:val="24"/>
        </w:rPr>
        <w:t xml:space="preserve"> / </w:t>
      </w:r>
      <w:r w:rsidR="00C64340" w:rsidRPr="00A47C1A">
        <w:rPr>
          <w:rFonts w:ascii="Times New Roman" w:hAnsi="Times New Roman"/>
          <w:szCs w:val="24"/>
        </w:rPr>
        <w:t>Lei processual no tempo e no espaço</w:t>
      </w:r>
      <w:r w:rsidR="001254C9" w:rsidRPr="00A47C1A">
        <w:rPr>
          <w:rFonts w:ascii="Times New Roman" w:hAnsi="Times New Roman"/>
          <w:szCs w:val="24"/>
        </w:rPr>
        <w:t xml:space="preserve"> / </w:t>
      </w:r>
      <w:r w:rsidR="00C64340" w:rsidRPr="00A47C1A">
        <w:rPr>
          <w:rFonts w:ascii="Times New Roman" w:hAnsi="Times New Roman"/>
          <w:szCs w:val="24"/>
        </w:rPr>
        <w:t>Interpretação e integração</w:t>
      </w:r>
    </w:p>
    <w:p w14:paraId="742D86D6" w14:textId="77777777" w:rsidR="00C64340" w:rsidRPr="00A47C1A" w:rsidRDefault="005C67B0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 xml:space="preserve">7) </w:t>
      </w:r>
      <w:r w:rsidR="00C64340" w:rsidRPr="00A47C1A">
        <w:rPr>
          <w:rFonts w:ascii="Times New Roman" w:hAnsi="Times New Roman"/>
          <w:szCs w:val="24"/>
        </w:rPr>
        <w:t>Institutos fundamentais do Direito Processual Civil.</w:t>
      </w:r>
    </w:p>
    <w:p w14:paraId="119AB8E8" w14:textId="77777777" w:rsidR="00C64340" w:rsidRPr="00A47C1A" w:rsidRDefault="005C67B0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 xml:space="preserve">- </w:t>
      </w:r>
      <w:r w:rsidR="00C64340" w:rsidRPr="00A47C1A">
        <w:rPr>
          <w:rFonts w:ascii="Times New Roman" w:hAnsi="Times New Roman"/>
          <w:szCs w:val="24"/>
        </w:rPr>
        <w:t>Jurisdição</w:t>
      </w:r>
      <w:r w:rsidRPr="00A47C1A">
        <w:rPr>
          <w:rFonts w:ascii="Times New Roman" w:hAnsi="Times New Roman"/>
          <w:szCs w:val="24"/>
        </w:rPr>
        <w:t xml:space="preserve">, </w:t>
      </w:r>
      <w:r w:rsidR="00C64340" w:rsidRPr="00A47C1A">
        <w:rPr>
          <w:rFonts w:ascii="Times New Roman" w:hAnsi="Times New Roman"/>
          <w:szCs w:val="24"/>
        </w:rPr>
        <w:t>Ação</w:t>
      </w:r>
      <w:r w:rsidRPr="00A47C1A">
        <w:rPr>
          <w:rFonts w:ascii="Times New Roman" w:hAnsi="Times New Roman"/>
          <w:szCs w:val="24"/>
        </w:rPr>
        <w:t>,</w:t>
      </w:r>
      <w:r w:rsidR="00C64340" w:rsidRPr="00A47C1A">
        <w:rPr>
          <w:rFonts w:ascii="Times New Roman" w:hAnsi="Times New Roman"/>
          <w:szCs w:val="24"/>
        </w:rPr>
        <w:t xml:space="preserve"> Exceção</w:t>
      </w:r>
      <w:r w:rsidRPr="00A47C1A">
        <w:rPr>
          <w:rFonts w:ascii="Times New Roman" w:hAnsi="Times New Roman"/>
          <w:szCs w:val="24"/>
        </w:rPr>
        <w:t>,</w:t>
      </w:r>
      <w:r w:rsidR="00C64340" w:rsidRPr="00A47C1A">
        <w:rPr>
          <w:rFonts w:ascii="Times New Roman" w:hAnsi="Times New Roman"/>
          <w:szCs w:val="24"/>
        </w:rPr>
        <w:t xml:space="preserve"> Processo</w:t>
      </w:r>
    </w:p>
    <w:p w14:paraId="77B444D0" w14:textId="77777777" w:rsidR="00C64340" w:rsidRPr="00A47C1A" w:rsidRDefault="005C67B0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 xml:space="preserve">8) </w:t>
      </w:r>
      <w:r w:rsidR="00C64340" w:rsidRPr="00A47C1A">
        <w:rPr>
          <w:rFonts w:ascii="Times New Roman" w:hAnsi="Times New Roman"/>
          <w:szCs w:val="24"/>
        </w:rPr>
        <w:t>Jurisdição.</w:t>
      </w:r>
    </w:p>
    <w:p w14:paraId="59C0EA07" w14:textId="77777777" w:rsidR="00C64340" w:rsidRPr="00A47C1A" w:rsidRDefault="005C67B0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 xml:space="preserve">- </w:t>
      </w:r>
      <w:r w:rsidR="00C64340" w:rsidRPr="00A47C1A">
        <w:rPr>
          <w:rFonts w:ascii="Times New Roman" w:hAnsi="Times New Roman"/>
          <w:szCs w:val="24"/>
        </w:rPr>
        <w:t>Jurisdição contenciosa e voluntária.</w:t>
      </w:r>
    </w:p>
    <w:p w14:paraId="58DF0228" w14:textId="77777777" w:rsidR="00C64340" w:rsidRPr="00A47C1A" w:rsidRDefault="005C67B0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-</w:t>
      </w:r>
      <w:r w:rsidR="00C64340" w:rsidRPr="00A47C1A">
        <w:rPr>
          <w:rFonts w:ascii="Times New Roman" w:hAnsi="Times New Roman"/>
          <w:szCs w:val="24"/>
        </w:rPr>
        <w:t xml:space="preserve"> Estrutura Jurisdicional brasileira.</w:t>
      </w:r>
    </w:p>
    <w:p w14:paraId="7E629CC8" w14:textId="77777777" w:rsidR="00B40ADC" w:rsidRPr="00A47C1A" w:rsidRDefault="005C67B0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 xml:space="preserve">9) </w:t>
      </w:r>
      <w:r w:rsidR="00B40ADC" w:rsidRPr="00A47C1A">
        <w:rPr>
          <w:rFonts w:ascii="Times New Roman" w:hAnsi="Times New Roman"/>
          <w:szCs w:val="24"/>
        </w:rPr>
        <w:t>Ação</w:t>
      </w:r>
    </w:p>
    <w:p w14:paraId="2825A636" w14:textId="77777777" w:rsidR="001254C9" w:rsidRPr="00A47C1A" w:rsidRDefault="001254C9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10) Processo</w:t>
      </w:r>
    </w:p>
    <w:p w14:paraId="47661B57" w14:textId="77777777" w:rsidR="00C64340" w:rsidRPr="00A47C1A" w:rsidRDefault="00B40ADC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1</w:t>
      </w:r>
      <w:r w:rsidR="0093352E" w:rsidRPr="00A47C1A">
        <w:rPr>
          <w:rFonts w:ascii="Times New Roman" w:hAnsi="Times New Roman"/>
          <w:szCs w:val="24"/>
        </w:rPr>
        <w:t>1</w:t>
      </w:r>
      <w:r w:rsidRPr="00A47C1A">
        <w:rPr>
          <w:rFonts w:ascii="Times New Roman" w:hAnsi="Times New Roman"/>
          <w:szCs w:val="24"/>
        </w:rPr>
        <w:t xml:space="preserve">) </w:t>
      </w:r>
      <w:r w:rsidR="00C64340" w:rsidRPr="00A47C1A">
        <w:rPr>
          <w:rFonts w:ascii="Times New Roman" w:hAnsi="Times New Roman"/>
          <w:szCs w:val="24"/>
        </w:rPr>
        <w:t>Competência.</w:t>
      </w:r>
    </w:p>
    <w:p w14:paraId="3333BB83" w14:textId="77777777" w:rsidR="005C67B0" w:rsidRPr="00A47C1A" w:rsidRDefault="005C67B0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 xml:space="preserve">- </w:t>
      </w:r>
      <w:proofErr w:type="gramStart"/>
      <w:r w:rsidRPr="00A47C1A">
        <w:rPr>
          <w:rFonts w:ascii="Times New Roman" w:hAnsi="Times New Roman"/>
          <w:szCs w:val="24"/>
        </w:rPr>
        <w:t>juiz</w:t>
      </w:r>
      <w:proofErr w:type="gramEnd"/>
      <w:r w:rsidRPr="00A47C1A">
        <w:rPr>
          <w:rFonts w:ascii="Times New Roman" w:hAnsi="Times New Roman"/>
          <w:szCs w:val="24"/>
        </w:rPr>
        <w:t xml:space="preserve"> brasileiro x juiz estrangeiro</w:t>
      </w:r>
    </w:p>
    <w:p w14:paraId="62AD6170" w14:textId="77777777" w:rsidR="00645FC5" w:rsidRPr="00A47C1A" w:rsidRDefault="005C67B0" w:rsidP="00C64340">
      <w:pPr>
        <w:spacing w:after="0" w:line="240" w:lineRule="auto"/>
        <w:rPr>
          <w:rFonts w:ascii="Times New Roman" w:hAnsi="Times New Roman"/>
          <w:szCs w:val="24"/>
        </w:rPr>
      </w:pPr>
      <w:r w:rsidRPr="00A47C1A">
        <w:rPr>
          <w:rFonts w:ascii="Times New Roman" w:hAnsi="Times New Roman"/>
          <w:szCs w:val="24"/>
        </w:rPr>
        <w:t>- Competência</w:t>
      </w:r>
      <w:r w:rsidR="00C64340" w:rsidRPr="00A47C1A">
        <w:rPr>
          <w:rFonts w:ascii="Times New Roman" w:hAnsi="Times New Roman"/>
          <w:szCs w:val="24"/>
        </w:rPr>
        <w:t xml:space="preserve"> </w:t>
      </w:r>
      <w:r w:rsidRPr="00A47C1A">
        <w:rPr>
          <w:rFonts w:ascii="Times New Roman" w:hAnsi="Times New Roman"/>
          <w:szCs w:val="24"/>
        </w:rPr>
        <w:t>interna: classificação e critérios de fixação</w:t>
      </w:r>
    </w:p>
    <w:sectPr w:rsidR="00645FC5" w:rsidRPr="00A47C1A" w:rsidSect="00276D22">
      <w:pgSz w:w="11907" w:h="16840" w:code="9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EAF7F" w14:textId="77777777" w:rsidR="00351D1F" w:rsidRDefault="00351D1F" w:rsidP="00DB743D">
      <w:pPr>
        <w:spacing w:after="0" w:line="240" w:lineRule="auto"/>
      </w:pPr>
      <w:r>
        <w:separator/>
      </w:r>
    </w:p>
  </w:endnote>
  <w:endnote w:type="continuationSeparator" w:id="0">
    <w:p w14:paraId="1831517C" w14:textId="77777777" w:rsidR="00351D1F" w:rsidRDefault="00351D1F" w:rsidP="00DB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DEB87" w14:textId="77777777" w:rsidR="00351D1F" w:rsidRDefault="00351D1F" w:rsidP="00DB743D">
      <w:pPr>
        <w:spacing w:after="0" w:line="240" w:lineRule="auto"/>
      </w:pPr>
      <w:r>
        <w:separator/>
      </w:r>
    </w:p>
  </w:footnote>
  <w:footnote w:type="continuationSeparator" w:id="0">
    <w:p w14:paraId="5E198DA5" w14:textId="77777777" w:rsidR="00351D1F" w:rsidRDefault="00351D1F" w:rsidP="00DB743D">
      <w:pPr>
        <w:spacing w:after="0" w:line="240" w:lineRule="auto"/>
      </w:pPr>
      <w:r>
        <w:continuationSeparator/>
      </w:r>
    </w:p>
  </w:footnote>
  <w:footnote w:id="1">
    <w:p w14:paraId="210088F3" w14:textId="77777777" w:rsidR="00DB743D" w:rsidRPr="005541A5" w:rsidRDefault="00DB743D" w:rsidP="00DB743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Sujeito a alterações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1F6B"/>
    <w:multiLevelType w:val="hybridMultilevel"/>
    <w:tmpl w:val="6BBC7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55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F8F"/>
    <w:rsid w:val="0002230E"/>
    <w:rsid w:val="00053F1C"/>
    <w:rsid w:val="0005708D"/>
    <w:rsid w:val="0006230A"/>
    <w:rsid w:val="000763DC"/>
    <w:rsid w:val="000877C6"/>
    <w:rsid w:val="000A6F60"/>
    <w:rsid w:val="000A765F"/>
    <w:rsid w:val="000C1CEC"/>
    <w:rsid w:val="000D1F8F"/>
    <w:rsid w:val="000D3813"/>
    <w:rsid w:val="000F05AF"/>
    <w:rsid w:val="000F56BB"/>
    <w:rsid w:val="00111A6E"/>
    <w:rsid w:val="001210F1"/>
    <w:rsid w:val="001254C9"/>
    <w:rsid w:val="00141CD1"/>
    <w:rsid w:val="00194C96"/>
    <w:rsid w:val="001D051B"/>
    <w:rsid w:val="001D3CAE"/>
    <w:rsid w:val="001F5537"/>
    <w:rsid w:val="002172E6"/>
    <w:rsid w:val="00243350"/>
    <w:rsid w:val="002509CE"/>
    <w:rsid w:val="00253839"/>
    <w:rsid w:val="00270881"/>
    <w:rsid w:val="00272E59"/>
    <w:rsid w:val="0027381A"/>
    <w:rsid w:val="00276D22"/>
    <w:rsid w:val="00277EC0"/>
    <w:rsid w:val="00296AAD"/>
    <w:rsid w:val="002E626C"/>
    <w:rsid w:val="002E7F76"/>
    <w:rsid w:val="002F0991"/>
    <w:rsid w:val="00305A5E"/>
    <w:rsid w:val="0031317A"/>
    <w:rsid w:val="00321E1C"/>
    <w:rsid w:val="00326270"/>
    <w:rsid w:val="00340BA9"/>
    <w:rsid w:val="0034412F"/>
    <w:rsid w:val="00351D1F"/>
    <w:rsid w:val="003A6ED3"/>
    <w:rsid w:val="003C7BE5"/>
    <w:rsid w:val="003D5B9D"/>
    <w:rsid w:val="00401CB5"/>
    <w:rsid w:val="004257D5"/>
    <w:rsid w:val="00451B28"/>
    <w:rsid w:val="00456E0D"/>
    <w:rsid w:val="00477A29"/>
    <w:rsid w:val="0049257F"/>
    <w:rsid w:val="004A22C8"/>
    <w:rsid w:val="004C1E47"/>
    <w:rsid w:val="00510046"/>
    <w:rsid w:val="00515E14"/>
    <w:rsid w:val="00520D56"/>
    <w:rsid w:val="0052374A"/>
    <w:rsid w:val="005328CA"/>
    <w:rsid w:val="00544A57"/>
    <w:rsid w:val="005772FC"/>
    <w:rsid w:val="00582CA4"/>
    <w:rsid w:val="005C67B0"/>
    <w:rsid w:val="005D5926"/>
    <w:rsid w:val="005F3672"/>
    <w:rsid w:val="00615270"/>
    <w:rsid w:val="00645FC5"/>
    <w:rsid w:val="006B6956"/>
    <w:rsid w:val="006E1457"/>
    <w:rsid w:val="006F672E"/>
    <w:rsid w:val="006F68F5"/>
    <w:rsid w:val="00702F17"/>
    <w:rsid w:val="007175D4"/>
    <w:rsid w:val="0076317F"/>
    <w:rsid w:val="0077591B"/>
    <w:rsid w:val="007A6D3F"/>
    <w:rsid w:val="007D6414"/>
    <w:rsid w:val="00800A19"/>
    <w:rsid w:val="00815EBF"/>
    <w:rsid w:val="00826958"/>
    <w:rsid w:val="00827C37"/>
    <w:rsid w:val="00831B27"/>
    <w:rsid w:val="00846CD4"/>
    <w:rsid w:val="00847954"/>
    <w:rsid w:val="00856AC0"/>
    <w:rsid w:val="00864CAB"/>
    <w:rsid w:val="008704F3"/>
    <w:rsid w:val="00873FB0"/>
    <w:rsid w:val="00882FB4"/>
    <w:rsid w:val="0089551B"/>
    <w:rsid w:val="008B26F3"/>
    <w:rsid w:val="008D7F5F"/>
    <w:rsid w:val="008E6FA8"/>
    <w:rsid w:val="008F2826"/>
    <w:rsid w:val="009003A9"/>
    <w:rsid w:val="00904225"/>
    <w:rsid w:val="009052AA"/>
    <w:rsid w:val="009254C5"/>
    <w:rsid w:val="00930281"/>
    <w:rsid w:val="0093352E"/>
    <w:rsid w:val="0093736C"/>
    <w:rsid w:val="00947A03"/>
    <w:rsid w:val="009609E6"/>
    <w:rsid w:val="00980B7C"/>
    <w:rsid w:val="00983341"/>
    <w:rsid w:val="009A0912"/>
    <w:rsid w:val="009A337C"/>
    <w:rsid w:val="009A384C"/>
    <w:rsid w:val="009A3905"/>
    <w:rsid w:val="009D22DA"/>
    <w:rsid w:val="009D533D"/>
    <w:rsid w:val="009D572C"/>
    <w:rsid w:val="009D6798"/>
    <w:rsid w:val="009F387A"/>
    <w:rsid w:val="00A1304F"/>
    <w:rsid w:val="00A14561"/>
    <w:rsid w:val="00A224E0"/>
    <w:rsid w:val="00A47C1A"/>
    <w:rsid w:val="00A52E99"/>
    <w:rsid w:val="00A5394E"/>
    <w:rsid w:val="00A57F08"/>
    <w:rsid w:val="00A86F73"/>
    <w:rsid w:val="00AE3964"/>
    <w:rsid w:val="00B111B8"/>
    <w:rsid w:val="00B12DFF"/>
    <w:rsid w:val="00B13302"/>
    <w:rsid w:val="00B14054"/>
    <w:rsid w:val="00B3155E"/>
    <w:rsid w:val="00B32068"/>
    <w:rsid w:val="00B33875"/>
    <w:rsid w:val="00B40ADC"/>
    <w:rsid w:val="00B52292"/>
    <w:rsid w:val="00B874E4"/>
    <w:rsid w:val="00BE5CA5"/>
    <w:rsid w:val="00BE7B5F"/>
    <w:rsid w:val="00BF78C4"/>
    <w:rsid w:val="00C00064"/>
    <w:rsid w:val="00C10D20"/>
    <w:rsid w:val="00C14B98"/>
    <w:rsid w:val="00C437A9"/>
    <w:rsid w:val="00C53991"/>
    <w:rsid w:val="00C64340"/>
    <w:rsid w:val="00C77DB2"/>
    <w:rsid w:val="00C81F3C"/>
    <w:rsid w:val="00C86B3B"/>
    <w:rsid w:val="00C94CD7"/>
    <w:rsid w:val="00CA10FC"/>
    <w:rsid w:val="00CA5939"/>
    <w:rsid w:val="00CB023D"/>
    <w:rsid w:val="00CB2D57"/>
    <w:rsid w:val="00CC17F1"/>
    <w:rsid w:val="00CD5B24"/>
    <w:rsid w:val="00CF258C"/>
    <w:rsid w:val="00D43D8C"/>
    <w:rsid w:val="00D51F51"/>
    <w:rsid w:val="00D72812"/>
    <w:rsid w:val="00D80EC0"/>
    <w:rsid w:val="00D8595A"/>
    <w:rsid w:val="00D95C3F"/>
    <w:rsid w:val="00DB681F"/>
    <w:rsid w:val="00DB743D"/>
    <w:rsid w:val="00DE1235"/>
    <w:rsid w:val="00DE6E9F"/>
    <w:rsid w:val="00DF2B5F"/>
    <w:rsid w:val="00DF709D"/>
    <w:rsid w:val="00E05F89"/>
    <w:rsid w:val="00E24A34"/>
    <w:rsid w:val="00E3000A"/>
    <w:rsid w:val="00E32353"/>
    <w:rsid w:val="00E4331D"/>
    <w:rsid w:val="00E43F55"/>
    <w:rsid w:val="00E45FEE"/>
    <w:rsid w:val="00E50A41"/>
    <w:rsid w:val="00E56F1D"/>
    <w:rsid w:val="00E57076"/>
    <w:rsid w:val="00E80BB0"/>
    <w:rsid w:val="00E94E77"/>
    <w:rsid w:val="00EA72B8"/>
    <w:rsid w:val="00EB2DF7"/>
    <w:rsid w:val="00ED05E3"/>
    <w:rsid w:val="00ED3BBB"/>
    <w:rsid w:val="00EF6C41"/>
    <w:rsid w:val="00F14DDF"/>
    <w:rsid w:val="00F227DC"/>
    <w:rsid w:val="00F239B3"/>
    <w:rsid w:val="00F33DA3"/>
    <w:rsid w:val="00F372CE"/>
    <w:rsid w:val="00F53A75"/>
    <w:rsid w:val="00F66E48"/>
    <w:rsid w:val="00F86738"/>
    <w:rsid w:val="00F9369F"/>
    <w:rsid w:val="00F93F51"/>
    <w:rsid w:val="00FA2C81"/>
    <w:rsid w:val="00FD59BB"/>
    <w:rsid w:val="00FE7593"/>
    <w:rsid w:val="00FF260E"/>
    <w:rsid w:val="00FF334C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0B05D"/>
  <w15:chartTrackingRefBased/>
  <w15:docId w15:val="{7BF5B4C6-14AF-4EE8-97C3-F89B524D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F1D"/>
    <w:pPr>
      <w:widowControl w:val="0"/>
      <w:spacing w:after="80" w:line="276" w:lineRule="auto"/>
      <w:jc w:val="both"/>
    </w:pPr>
    <w:rPr>
      <w:rFonts w:ascii="Verdana" w:eastAsia="Verdana" w:hAnsi="Verdana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DB743D"/>
    <w:pPr>
      <w:widowControl/>
      <w:spacing w:after="0" w:line="240" w:lineRule="auto"/>
      <w:jc w:val="left"/>
    </w:pPr>
    <w:rPr>
      <w:rFonts w:ascii="Calibri" w:eastAsia="Calibri" w:hAnsi="Calibri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uiPriority w:val="99"/>
    <w:rsid w:val="00DB743D"/>
    <w:rPr>
      <w:rFonts w:ascii="Calibri" w:eastAsia="Calibri" w:hAnsi="Calibri"/>
      <w:lang w:val="en-US" w:eastAsia="en-US"/>
    </w:rPr>
  </w:style>
  <w:style w:type="character" w:styleId="Refdenotaderodap">
    <w:name w:val="footnote reference"/>
    <w:uiPriority w:val="99"/>
    <w:unhideWhenUsed/>
    <w:rsid w:val="00DB7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249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</vt:lpstr>
    </vt:vector>
  </TitlesOfParts>
  <Company>XI de Agosto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Luiz Guilherme</dc:creator>
  <cp:keywords/>
  <dc:description/>
  <cp:lastModifiedBy>LUIZ GUILHERME P DELLORE</cp:lastModifiedBy>
  <cp:revision>111</cp:revision>
  <dcterms:created xsi:type="dcterms:W3CDTF">2022-02-06T21:20:00Z</dcterms:created>
  <dcterms:modified xsi:type="dcterms:W3CDTF">2024-08-18T04:19:00Z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6db018f444de98a05818181db9674d949de8fd73ffc968eb9736b053bf48aed3</vt:lpwstr>
  </property>
</Properties>
</file>