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DA26" w14:textId="241354D2" w:rsidR="00735F65" w:rsidRPr="00207601" w:rsidRDefault="00735F65" w:rsidP="00F87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601">
        <w:rPr>
          <w:rFonts w:ascii="Times New Roman" w:hAnsi="Times New Roman" w:cs="Times New Roman"/>
          <w:sz w:val="24"/>
          <w:szCs w:val="24"/>
        </w:rPr>
        <w:t>Procedimentos especiais</w:t>
      </w:r>
      <w:r w:rsidR="001C1430" w:rsidRPr="00207601">
        <w:rPr>
          <w:rFonts w:ascii="Times New Roman" w:hAnsi="Times New Roman" w:cs="Times New Roman"/>
          <w:sz w:val="24"/>
          <w:szCs w:val="24"/>
        </w:rPr>
        <w:t xml:space="preserve"> de jurisdição contenciosa (</w:t>
      </w:r>
      <w:r w:rsidR="006A1CAE" w:rsidRPr="00207601">
        <w:rPr>
          <w:rFonts w:ascii="Times New Roman" w:hAnsi="Times New Roman" w:cs="Times New Roman"/>
          <w:sz w:val="24"/>
          <w:szCs w:val="24"/>
        </w:rPr>
        <w:t>legislação extravagante</w:t>
      </w:r>
      <w:r w:rsidR="001C1430" w:rsidRPr="00207601">
        <w:rPr>
          <w:rFonts w:ascii="Times New Roman" w:hAnsi="Times New Roman" w:cs="Times New Roman"/>
          <w:sz w:val="24"/>
          <w:szCs w:val="24"/>
        </w:rPr>
        <w:t>)</w:t>
      </w:r>
    </w:p>
    <w:p w14:paraId="2A2AD512" w14:textId="7E346CC6" w:rsidR="00F87675" w:rsidRPr="00207601" w:rsidRDefault="00F87675" w:rsidP="00F87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B06C8" w14:textId="77777777" w:rsidR="00795547" w:rsidRPr="00207601" w:rsidRDefault="00795547" w:rsidP="00F87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8D608F" w14:textId="04B4EFEC" w:rsidR="00207601" w:rsidRPr="00207601" w:rsidRDefault="00207601" w:rsidP="00207601">
      <w:pPr>
        <w:pStyle w:val="subtitulo3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7601">
        <w:rPr>
          <w:rFonts w:ascii="Times New Roman" w:hAnsi="Times New Roman" w:cs="Times New Roman"/>
          <w:b w:val="0"/>
          <w:bCs w:val="0"/>
          <w:sz w:val="24"/>
          <w:szCs w:val="24"/>
        </w:rPr>
        <w:t>Mandado de segurança</w:t>
      </w:r>
    </w:p>
    <w:p w14:paraId="69BE1EF2" w14:textId="1BC7AEA5" w:rsidR="00207601" w:rsidRPr="00207601" w:rsidRDefault="00207601" w:rsidP="00207601">
      <w:pPr>
        <w:pStyle w:val="espaco"/>
        <w:spacing w:before="170"/>
        <w:rPr>
          <w:rFonts w:ascii="Times New Roman" w:hAnsi="Times New Roman" w:cs="Times New Roman"/>
          <w:sz w:val="24"/>
          <w:szCs w:val="24"/>
        </w:rPr>
      </w:pPr>
      <w:r w:rsidRPr="002076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474657" wp14:editId="72D2CB21">
            <wp:extent cx="3848100" cy="1798320"/>
            <wp:effectExtent l="0" t="0" r="0" b="0"/>
            <wp:docPr id="744819668" name="Imagem 2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819668" name="Imagem 2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E2051" w14:textId="77777777" w:rsidR="00207601" w:rsidRPr="00207601" w:rsidRDefault="00207601" w:rsidP="00207601">
      <w:pPr>
        <w:pStyle w:val="Texto"/>
        <w:rPr>
          <w:rFonts w:ascii="Times New Roman" w:hAnsi="Times New Roman" w:cs="Times New Roman"/>
          <w:sz w:val="24"/>
          <w:szCs w:val="24"/>
        </w:rPr>
      </w:pPr>
    </w:p>
    <w:p w14:paraId="3DB61151" w14:textId="34265B6C" w:rsidR="00207601" w:rsidRPr="00207601" w:rsidRDefault="00207601" w:rsidP="00207601">
      <w:pPr>
        <w:pStyle w:val="Texto"/>
        <w:rPr>
          <w:rFonts w:ascii="Times New Roman" w:hAnsi="Times New Roman" w:cs="Times New Roman"/>
          <w:sz w:val="24"/>
          <w:szCs w:val="24"/>
        </w:rPr>
      </w:pPr>
      <w:r w:rsidRPr="00207601">
        <w:rPr>
          <w:rFonts w:ascii="Times New Roman" w:hAnsi="Times New Roman" w:cs="Times New Roman"/>
          <w:sz w:val="24"/>
          <w:szCs w:val="24"/>
        </w:rPr>
        <w:t xml:space="preserve">O </w:t>
      </w:r>
      <w:r w:rsidRPr="00207601">
        <w:rPr>
          <w:rStyle w:val="boldcor"/>
          <w:rFonts w:ascii="Times New Roman" w:hAnsi="Times New Roman" w:cs="Times New Roman"/>
          <w:bCs/>
          <w:sz w:val="24"/>
          <w:szCs w:val="24"/>
        </w:rPr>
        <w:t>direito líquido e certo</w:t>
      </w:r>
      <w:r w:rsidRPr="00207601">
        <w:rPr>
          <w:rFonts w:ascii="Times New Roman" w:hAnsi="Times New Roman" w:cs="Times New Roman"/>
          <w:sz w:val="24"/>
          <w:szCs w:val="24"/>
        </w:rPr>
        <w:t xml:space="preserve"> é aquele que independe de outra prova que não a documental.</w:t>
      </w:r>
    </w:p>
    <w:p w14:paraId="1299FAC5" w14:textId="77777777" w:rsidR="00207601" w:rsidRPr="00207601" w:rsidRDefault="00207601" w:rsidP="00207601">
      <w:pPr>
        <w:pStyle w:val="Texto"/>
        <w:rPr>
          <w:rFonts w:ascii="Times New Roman" w:hAnsi="Times New Roman" w:cs="Times New Roman"/>
          <w:sz w:val="24"/>
          <w:szCs w:val="24"/>
        </w:rPr>
      </w:pPr>
    </w:p>
    <w:p w14:paraId="0CC31D61" w14:textId="6D7A9459" w:rsidR="00207601" w:rsidRPr="00207601" w:rsidRDefault="00207601" w:rsidP="00207601">
      <w:pPr>
        <w:pStyle w:val="Texto"/>
        <w:rPr>
          <w:rFonts w:ascii="Times New Roman" w:hAnsi="Times New Roman" w:cs="Times New Roman"/>
          <w:sz w:val="24"/>
          <w:szCs w:val="24"/>
        </w:rPr>
      </w:pPr>
      <w:r w:rsidRPr="00207601">
        <w:rPr>
          <w:rFonts w:ascii="Times New Roman" w:hAnsi="Times New Roman" w:cs="Times New Roman"/>
          <w:sz w:val="24"/>
          <w:szCs w:val="24"/>
        </w:rPr>
        <w:t xml:space="preserve">O </w:t>
      </w:r>
      <w:r w:rsidRPr="00207601">
        <w:rPr>
          <w:rStyle w:val="boldcor"/>
          <w:rFonts w:ascii="Times New Roman" w:hAnsi="Times New Roman" w:cs="Times New Roman"/>
          <w:bCs/>
          <w:sz w:val="24"/>
          <w:szCs w:val="24"/>
        </w:rPr>
        <w:t>prazo</w:t>
      </w:r>
      <w:r w:rsidRPr="00207601">
        <w:rPr>
          <w:rFonts w:ascii="Times New Roman" w:hAnsi="Times New Roman" w:cs="Times New Roman"/>
          <w:sz w:val="24"/>
          <w:szCs w:val="24"/>
        </w:rPr>
        <w:t xml:space="preserve"> para impetração do mandado de segurança é decadencial de 120 (cento e vinte) dias contados da ciência do ato impugnado (Lei n. 12.016/2009, art. 23). A decadência se refere ao uso do instrumento, sendo possível o ajuizamento da demanda pelas vias ordinárias até a prescrição da pretensão.</w:t>
      </w:r>
    </w:p>
    <w:p w14:paraId="0B0505AC" w14:textId="77777777" w:rsidR="00207601" w:rsidRPr="00207601" w:rsidRDefault="00207601" w:rsidP="00207601">
      <w:pPr>
        <w:pStyle w:val="Texto"/>
        <w:rPr>
          <w:rFonts w:ascii="Times New Roman" w:hAnsi="Times New Roman" w:cs="Times New Roman"/>
          <w:sz w:val="24"/>
          <w:szCs w:val="24"/>
        </w:rPr>
      </w:pPr>
    </w:p>
    <w:p w14:paraId="344ADA9F" w14:textId="3836025A" w:rsidR="00207601" w:rsidRPr="00207601" w:rsidRDefault="00207601" w:rsidP="00207601">
      <w:pPr>
        <w:pStyle w:val="Texto"/>
        <w:rPr>
          <w:rFonts w:ascii="Times New Roman" w:hAnsi="Times New Roman" w:cs="Times New Roman"/>
          <w:sz w:val="24"/>
          <w:szCs w:val="24"/>
        </w:rPr>
      </w:pPr>
      <w:r w:rsidRPr="00207601">
        <w:rPr>
          <w:rFonts w:ascii="Times New Roman" w:hAnsi="Times New Roman" w:cs="Times New Roman"/>
          <w:sz w:val="24"/>
          <w:szCs w:val="24"/>
        </w:rPr>
        <w:t xml:space="preserve">Quanto ao </w:t>
      </w:r>
      <w:r w:rsidRPr="00207601">
        <w:rPr>
          <w:rStyle w:val="boldcor"/>
          <w:rFonts w:ascii="Times New Roman" w:hAnsi="Times New Roman" w:cs="Times New Roman"/>
          <w:bCs/>
          <w:sz w:val="24"/>
          <w:szCs w:val="24"/>
        </w:rPr>
        <w:t>procedimento</w:t>
      </w:r>
      <w:r w:rsidRPr="00207601">
        <w:rPr>
          <w:rFonts w:ascii="Times New Roman" w:hAnsi="Times New Roman" w:cs="Times New Roman"/>
          <w:sz w:val="24"/>
          <w:szCs w:val="24"/>
        </w:rPr>
        <w:t>, tem-se o seguinte:</w:t>
      </w:r>
    </w:p>
    <w:p w14:paraId="4758B34B" w14:textId="77777777" w:rsidR="00207601" w:rsidRPr="00207601" w:rsidRDefault="00207601" w:rsidP="00207601">
      <w:pPr>
        <w:pStyle w:val="Tex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</w:tblGrid>
      <w:tr w:rsidR="00207601" w:rsidRPr="00207601" w14:paraId="5DC84C0D" w14:textId="77777777" w:rsidTr="0030474E">
        <w:trPr>
          <w:trHeight w:val="6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B1CB12" w14:textId="77777777" w:rsidR="00207601" w:rsidRPr="00207601" w:rsidRDefault="00207601" w:rsidP="0030474E">
            <w:pPr>
              <w:pStyle w:val="tabelatex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Style w:val="57cond"/>
                <w:rFonts w:ascii="Times New Roman" w:hAnsi="Times New Roman" w:cs="Times New Roman"/>
                <w:sz w:val="24"/>
                <w:szCs w:val="24"/>
              </w:rPr>
              <w:t>1) Petição inicial: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 xml:space="preserve"> deverá demonstrar a ofensa ao direito líquido e certo, indicando a autoridade coatora do ato;</w:t>
            </w:r>
          </w:p>
        </w:tc>
      </w:tr>
      <w:tr w:rsidR="00207601" w:rsidRPr="00207601" w14:paraId="5A97120C" w14:textId="77777777" w:rsidTr="0030474E">
        <w:trPr>
          <w:trHeight w:val="6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1A78BE" w14:textId="77777777" w:rsidR="00207601" w:rsidRPr="00207601" w:rsidRDefault="00207601" w:rsidP="0030474E">
            <w:pPr>
              <w:pStyle w:val="tabelatex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Style w:val="57cond"/>
                <w:rFonts w:ascii="Times New Roman" w:hAnsi="Times New Roman" w:cs="Times New Roman"/>
                <w:sz w:val="24"/>
                <w:szCs w:val="24"/>
              </w:rPr>
              <w:t>2) Liminar: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 xml:space="preserve"> é possível a concessão de liminar (Lei n. 12.016/2009, art. 7º, III) – sendo que existem restrições à concessão de liminares contra a Fazenda Pública (Lei n. 9.494/97);</w:t>
            </w:r>
          </w:p>
        </w:tc>
      </w:tr>
      <w:tr w:rsidR="00207601" w:rsidRPr="00207601" w14:paraId="37757236" w14:textId="77777777" w:rsidTr="0030474E">
        <w:trPr>
          <w:trHeight w:val="6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9C4E51" w14:textId="77777777" w:rsidR="00207601" w:rsidRPr="00207601" w:rsidRDefault="00207601" w:rsidP="0030474E">
            <w:pPr>
              <w:pStyle w:val="tabelatex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Style w:val="57cond"/>
                <w:rFonts w:ascii="Times New Roman" w:hAnsi="Times New Roman" w:cs="Times New Roman"/>
                <w:sz w:val="24"/>
                <w:szCs w:val="24"/>
              </w:rPr>
              <w:t>3)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 xml:space="preserve"> Após prestadas as informações pela autoridade coatora, o MP será ouvido (Lei n. 12.016/2009, art. 12);</w:t>
            </w:r>
          </w:p>
        </w:tc>
      </w:tr>
      <w:tr w:rsidR="00207601" w:rsidRPr="00207601" w14:paraId="5AC0F61B" w14:textId="77777777" w:rsidTr="0030474E">
        <w:trPr>
          <w:trHeight w:val="6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FAB53F7" w14:textId="77777777" w:rsidR="00207601" w:rsidRPr="00207601" w:rsidRDefault="00207601" w:rsidP="0030474E">
            <w:pPr>
              <w:pStyle w:val="tabelatex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Style w:val="57cond"/>
                <w:rFonts w:ascii="Times New Roman" w:hAnsi="Times New Roman" w:cs="Times New Roman"/>
                <w:sz w:val="24"/>
                <w:szCs w:val="24"/>
              </w:rPr>
              <w:t>4)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 xml:space="preserve"> Se a sentença for </w:t>
            </w:r>
            <w:r w:rsidRPr="00207601">
              <w:rPr>
                <w:rStyle w:val="57cond"/>
                <w:rFonts w:ascii="Times New Roman" w:hAnsi="Times New Roman" w:cs="Times New Roman"/>
                <w:sz w:val="24"/>
                <w:szCs w:val="24"/>
              </w:rPr>
              <w:t>concessiva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 xml:space="preserve"> da ordem, há reexame necessário (Lei n. 12.016/2009, art. 14, § 1º).</w:t>
            </w:r>
          </w:p>
        </w:tc>
      </w:tr>
    </w:tbl>
    <w:p w14:paraId="37AE5FAC" w14:textId="77777777" w:rsidR="00207601" w:rsidRPr="00207601" w:rsidRDefault="00207601" w:rsidP="00207601">
      <w:pPr>
        <w:pStyle w:val="espacotabela"/>
        <w:spacing w:before="142" w:after="170"/>
        <w:rPr>
          <w:rFonts w:ascii="Times New Roman" w:hAnsi="Times New Roman" w:cs="Times New Roman"/>
          <w:sz w:val="24"/>
          <w:szCs w:val="24"/>
        </w:rPr>
      </w:pPr>
    </w:p>
    <w:p w14:paraId="3799189C" w14:textId="77777777" w:rsidR="00207601" w:rsidRPr="00207601" w:rsidRDefault="00207601" w:rsidP="00207601">
      <w:pPr>
        <w:pStyle w:val="Texto"/>
        <w:rPr>
          <w:rFonts w:ascii="Times New Roman" w:hAnsi="Times New Roman" w:cs="Times New Roman"/>
          <w:sz w:val="24"/>
          <w:szCs w:val="24"/>
        </w:rPr>
      </w:pPr>
      <w:r w:rsidRPr="00207601">
        <w:rPr>
          <w:rFonts w:ascii="Times New Roman" w:hAnsi="Times New Roman" w:cs="Times New Roman"/>
          <w:sz w:val="24"/>
          <w:szCs w:val="24"/>
        </w:rPr>
        <w:t xml:space="preserve">Vale destacar que a Lei n. 13.676/2018 alterou a Lei n. 12.016/2009, para permitir </w:t>
      </w:r>
      <w:r w:rsidRPr="00207601">
        <w:rPr>
          <w:rStyle w:val="boldcor"/>
          <w:rFonts w:ascii="Times New Roman" w:hAnsi="Times New Roman" w:cs="Times New Roman"/>
          <w:bCs/>
          <w:sz w:val="24"/>
          <w:szCs w:val="24"/>
        </w:rPr>
        <w:t>sustentação oral na apreciação do pedido liminar</w:t>
      </w:r>
      <w:r w:rsidRPr="00207601">
        <w:rPr>
          <w:rFonts w:ascii="Times New Roman" w:hAnsi="Times New Roman" w:cs="Times New Roman"/>
          <w:sz w:val="24"/>
          <w:szCs w:val="24"/>
        </w:rPr>
        <w:t xml:space="preserve"> em MS. Trata-se do art. 16, que na nova redação prevê o seguinte:</w:t>
      </w:r>
    </w:p>
    <w:p w14:paraId="0751EB52" w14:textId="33AE6AB1" w:rsidR="00207601" w:rsidRPr="00207601" w:rsidRDefault="00207601" w:rsidP="00207601">
      <w:pPr>
        <w:pStyle w:val="espaco"/>
        <w:rPr>
          <w:rFonts w:ascii="Times New Roman" w:hAnsi="Times New Roman" w:cs="Times New Roman"/>
          <w:spacing w:val="4"/>
          <w:sz w:val="24"/>
          <w:szCs w:val="24"/>
        </w:rPr>
      </w:pPr>
      <w:r w:rsidRPr="00207601">
        <w:rPr>
          <w:rFonts w:ascii="Times New Roman" w:hAnsi="Times New Roman" w:cs="Times New Roman"/>
          <w:noProof/>
          <w:spacing w:val="4"/>
          <w:sz w:val="24"/>
          <w:szCs w:val="24"/>
        </w:rPr>
        <w:lastRenderedPageBreak/>
        <w:drawing>
          <wp:inline distT="0" distB="0" distL="0" distR="0" wp14:anchorId="6F625CC2" wp14:editId="78035A5C">
            <wp:extent cx="3886200" cy="990600"/>
            <wp:effectExtent l="0" t="0" r="0" b="0"/>
            <wp:docPr id="869350925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350925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FA67" w14:textId="77777777" w:rsidR="00207601" w:rsidRPr="00207601" w:rsidRDefault="00207601" w:rsidP="00207601">
      <w:pPr>
        <w:pStyle w:val="subtitulo3"/>
        <w:spacing w:before="113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CBD69AD" w14:textId="15A3F10B" w:rsidR="00207601" w:rsidRPr="00207601" w:rsidRDefault="00207601" w:rsidP="00207601">
      <w:pPr>
        <w:pStyle w:val="subtitulo3"/>
        <w:numPr>
          <w:ilvl w:val="0"/>
          <w:numId w:val="2"/>
        </w:numPr>
        <w:spacing w:before="11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7601">
        <w:rPr>
          <w:rFonts w:ascii="Times New Roman" w:hAnsi="Times New Roman" w:cs="Times New Roman"/>
          <w:b w:val="0"/>
          <w:bCs w:val="0"/>
          <w:sz w:val="24"/>
          <w:szCs w:val="24"/>
        </w:rPr>
        <w:t>Ação de despejo por falta de pagamento</w:t>
      </w:r>
    </w:p>
    <w:p w14:paraId="0313DDCC" w14:textId="77777777" w:rsidR="00207601" w:rsidRPr="00207601" w:rsidRDefault="00207601" w:rsidP="00207601">
      <w:pPr>
        <w:pStyle w:val="Texto"/>
        <w:rPr>
          <w:rFonts w:ascii="Times New Roman" w:hAnsi="Times New Roman" w:cs="Times New Roman"/>
          <w:sz w:val="24"/>
          <w:szCs w:val="24"/>
        </w:rPr>
      </w:pPr>
    </w:p>
    <w:p w14:paraId="398BF73A" w14:textId="692D1F3A" w:rsidR="00207601" w:rsidRPr="00207601" w:rsidRDefault="00207601" w:rsidP="00207601">
      <w:pPr>
        <w:pStyle w:val="Texto"/>
        <w:rPr>
          <w:rFonts w:ascii="Times New Roman" w:hAnsi="Times New Roman" w:cs="Times New Roman"/>
          <w:sz w:val="24"/>
          <w:szCs w:val="24"/>
        </w:rPr>
      </w:pPr>
      <w:r w:rsidRPr="00207601">
        <w:rPr>
          <w:rFonts w:ascii="Times New Roman" w:hAnsi="Times New Roman" w:cs="Times New Roman"/>
          <w:sz w:val="24"/>
          <w:szCs w:val="24"/>
        </w:rPr>
        <w:t xml:space="preserve">O inadimplemento do inquilino quanto à obrigação de pagar os aluguéis autoriza o ajuizamento da </w:t>
      </w:r>
      <w:r w:rsidRPr="00207601">
        <w:rPr>
          <w:rStyle w:val="boldcor"/>
          <w:rFonts w:ascii="Times New Roman" w:hAnsi="Times New Roman" w:cs="Times New Roman"/>
          <w:bCs/>
          <w:sz w:val="24"/>
          <w:szCs w:val="24"/>
        </w:rPr>
        <w:t>ação de despejo</w:t>
      </w:r>
      <w:r w:rsidRPr="00207601">
        <w:rPr>
          <w:rFonts w:ascii="Times New Roman" w:hAnsi="Times New Roman" w:cs="Times New Roman"/>
          <w:sz w:val="24"/>
          <w:szCs w:val="24"/>
        </w:rPr>
        <w:t>. Essa ação pode ainda ser cumulada com a cobrança dos aluguéis e acessórios da locação (Lei n. 8.245/91, art. 62, I).</w:t>
      </w:r>
    </w:p>
    <w:p w14:paraId="5930CA1E" w14:textId="77777777" w:rsidR="00207601" w:rsidRPr="00207601" w:rsidRDefault="00207601" w:rsidP="00207601">
      <w:pPr>
        <w:pStyle w:val="Texto"/>
        <w:rPr>
          <w:rFonts w:ascii="Times New Roman" w:hAnsi="Times New Roman" w:cs="Times New Roman"/>
          <w:sz w:val="24"/>
          <w:szCs w:val="24"/>
        </w:rPr>
      </w:pPr>
    </w:p>
    <w:p w14:paraId="49983CC5" w14:textId="7CFB8BD8" w:rsidR="00207601" w:rsidRPr="00207601" w:rsidRDefault="00207601" w:rsidP="00207601">
      <w:pPr>
        <w:pStyle w:val="Texto"/>
        <w:rPr>
          <w:rFonts w:ascii="Times New Roman" w:hAnsi="Times New Roman" w:cs="Times New Roman"/>
          <w:sz w:val="24"/>
          <w:szCs w:val="24"/>
        </w:rPr>
      </w:pPr>
      <w:r w:rsidRPr="00207601">
        <w:rPr>
          <w:rFonts w:ascii="Times New Roman" w:hAnsi="Times New Roman" w:cs="Times New Roman"/>
          <w:sz w:val="24"/>
          <w:szCs w:val="24"/>
        </w:rPr>
        <w:t xml:space="preserve">Portanto, a </w:t>
      </w:r>
      <w:r w:rsidRPr="00207601">
        <w:rPr>
          <w:rStyle w:val="boldcor"/>
          <w:rFonts w:ascii="Times New Roman" w:hAnsi="Times New Roman" w:cs="Times New Roman"/>
          <w:bCs/>
          <w:sz w:val="24"/>
          <w:szCs w:val="24"/>
        </w:rPr>
        <w:t xml:space="preserve">legitimidade ativa </w:t>
      </w:r>
      <w:r w:rsidRPr="00207601">
        <w:rPr>
          <w:rFonts w:ascii="Times New Roman" w:hAnsi="Times New Roman" w:cs="Times New Roman"/>
          <w:sz w:val="24"/>
          <w:szCs w:val="24"/>
        </w:rPr>
        <w:t xml:space="preserve">é do locador, enquanto a </w:t>
      </w:r>
      <w:r w:rsidRPr="00207601">
        <w:rPr>
          <w:rStyle w:val="boldcor"/>
          <w:rFonts w:ascii="Times New Roman" w:hAnsi="Times New Roman" w:cs="Times New Roman"/>
          <w:bCs/>
          <w:sz w:val="24"/>
          <w:szCs w:val="24"/>
        </w:rPr>
        <w:t xml:space="preserve">legitimidade passiva </w:t>
      </w:r>
      <w:r w:rsidRPr="00207601">
        <w:rPr>
          <w:rFonts w:ascii="Times New Roman" w:hAnsi="Times New Roman" w:cs="Times New Roman"/>
          <w:sz w:val="24"/>
          <w:szCs w:val="24"/>
        </w:rPr>
        <w:t>recai sobre o inquilino e seus fiadores (quanto a esses, em relação à cobrança, não quanto ao despejo em si).</w:t>
      </w:r>
    </w:p>
    <w:p w14:paraId="45D9F7A0" w14:textId="77777777" w:rsidR="00207601" w:rsidRPr="00207601" w:rsidRDefault="00207601" w:rsidP="00207601">
      <w:pPr>
        <w:pStyle w:val="Texto"/>
        <w:rPr>
          <w:rFonts w:ascii="Times New Roman" w:hAnsi="Times New Roman" w:cs="Times New Roman"/>
          <w:sz w:val="24"/>
          <w:szCs w:val="24"/>
        </w:rPr>
      </w:pPr>
    </w:p>
    <w:p w14:paraId="70601D17" w14:textId="3FC6B9FD" w:rsidR="00207601" w:rsidRPr="00207601" w:rsidRDefault="00207601" w:rsidP="00207601">
      <w:pPr>
        <w:pStyle w:val="Texto"/>
        <w:rPr>
          <w:rFonts w:ascii="Times New Roman" w:hAnsi="Times New Roman" w:cs="Times New Roman"/>
          <w:sz w:val="24"/>
          <w:szCs w:val="24"/>
        </w:rPr>
      </w:pPr>
      <w:r w:rsidRPr="00207601">
        <w:rPr>
          <w:rFonts w:ascii="Times New Roman" w:hAnsi="Times New Roman" w:cs="Times New Roman"/>
          <w:sz w:val="24"/>
          <w:szCs w:val="24"/>
        </w:rPr>
        <w:t>O foro competente para o ajuizamento da ação é da situação do imóvel, salvo se houver cláusula de foro de eleição no contrato (Lei n. 8.245/91, art. 58, II).</w:t>
      </w:r>
    </w:p>
    <w:p w14:paraId="7BBE6743" w14:textId="77777777" w:rsidR="00207601" w:rsidRPr="00207601" w:rsidRDefault="00207601" w:rsidP="00207601">
      <w:pPr>
        <w:pStyle w:val="Texto"/>
        <w:rPr>
          <w:rFonts w:ascii="Times New Roman" w:hAnsi="Times New Roman" w:cs="Times New Roman"/>
          <w:sz w:val="24"/>
          <w:szCs w:val="24"/>
        </w:rPr>
      </w:pPr>
    </w:p>
    <w:p w14:paraId="3248FF28" w14:textId="55FD915C" w:rsidR="00207601" w:rsidRPr="00207601" w:rsidRDefault="00207601" w:rsidP="00207601">
      <w:pPr>
        <w:pStyle w:val="Texto"/>
        <w:rPr>
          <w:rFonts w:ascii="Times New Roman" w:hAnsi="Times New Roman" w:cs="Times New Roman"/>
          <w:sz w:val="24"/>
          <w:szCs w:val="24"/>
        </w:rPr>
      </w:pPr>
      <w:r w:rsidRPr="00207601">
        <w:rPr>
          <w:rFonts w:ascii="Times New Roman" w:hAnsi="Times New Roman" w:cs="Times New Roman"/>
          <w:sz w:val="24"/>
          <w:szCs w:val="24"/>
        </w:rPr>
        <w:t>Procedimento:</w:t>
      </w:r>
    </w:p>
    <w:p w14:paraId="3571687D" w14:textId="77777777" w:rsidR="00207601" w:rsidRPr="00207601" w:rsidRDefault="00207601" w:rsidP="00207601">
      <w:pPr>
        <w:pStyle w:val="espacotabela"/>
        <w:spacing w:after="17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7"/>
      </w:tblGrid>
      <w:tr w:rsidR="00207601" w:rsidRPr="00207601" w14:paraId="6D945104" w14:textId="77777777" w:rsidTr="0030474E">
        <w:trPr>
          <w:trHeight w:val="28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AC25DC6" w14:textId="77777777" w:rsidR="00207601" w:rsidRPr="00207601" w:rsidRDefault="00207601" w:rsidP="0030474E">
            <w:pPr>
              <w:pStyle w:val="tabelatex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Style w:val="57cond"/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>Petição inicial: deverá fazer prova do contrato de locação e das parcelas vencidas e não pagas pelo locatário, através de demonstrativo de débito.</w:t>
            </w:r>
          </w:p>
        </w:tc>
      </w:tr>
      <w:tr w:rsidR="00207601" w:rsidRPr="00207601" w14:paraId="62ED139B" w14:textId="77777777" w:rsidTr="0030474E">
        <w:trPr>
          <w:trHeight w:val="28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DF4E95B" w14:textId="77777777" w:rsidR="00207601" w:rsidRPr="00207601" w:rsidRDefault="00207601" w:rsidP="0030474E">
            <w:pPr>
              <w:pStyle w:val="tabelatex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Style w:val="57cond"/>
                <w:rFonts w:ascii="Times New Roman" w:hAnsi="Times New Roman" w:cs="Times New Roman"/>
                <w:sz w:val="24"/>
                <w:szCs w:val="24"/>
              </w:rPr>
              <w:t>2)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 xml:space="preserve"> Citação do réu: o réu pode contestar (negando o direito constitutivo do autor) ou purgar a mora (com o objetivo de evitar a rescisão do contrato) no prazo de 15 dias contados da citação.</w:t>
            </w:r>
          </w:p>
          <w:p w14:paraId="67A93F44" w14:textId="77777777" w:rsidR="00207601" w:rsidRPr="00207601" w:rsidRDefault="00207601" w:rsidP="0030474E">
            <w:pPr>
              <w:pStyle w:val="tabelatex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Style w:val="57cond"/>
                <w:rFonts w:ascii="Times New Roman" w:hAnsi="Times New Roman" w:cs="Times New Roman"/>
                <w:sz w:val="24"/>
                <w:szCs w:val="24"/>
              </w:rPr>
              <w:t>2.a)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 xml:space="preserve"> o depósito efetuado como purgação da mora admite complementação, em caso de insuficiência (Lei n. 8.245/91, art. 62, III).</w:t>
            </w:r>
          </w:p>
        </w:tc>
      </w:tr>
      <w:tr w:rsidR="00207601" w:rsidRPr="00207601" w14:paraId="32A9CE78" w14:textId="77777777" w:rsidTr="0030474E">
        <w:trPr>
          <w:trHeight w:val="28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C15FD79" w14:textId="77777777" w:rsidR="00207601" w:rsidRPr="00207601" w:rsidRDefault="00207601" w:rsidP="0030474E">
            <w:pPr>
              <w:pStyle w:val="tabelatex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Style w:val="57cond"/>
                <w:rFonts w:ascii="Times New Roman" w:hAnsi="Times New Roman" w:cs="Times New Roman"/>
                <w:sz w:val="24"/>
                <w:szCs w:val="24"/>
              </w:rPr>
              <w:t>3)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 xml:space="preserve"> Sentença: com o julgamento de procedência da ação será expedido mandado de despejo, que conterá o prazo de 30 (trinta) dias para a desocupação voluntária. Se após a notificação do decurso do prazo o inquilino permanecer no imóvel, na realização do despejo poderá ser utilizada a força (Lei n. 8.245/91, art. 65).</w:t>
            </w:r>
          </w:p>
        </w:tc>
      </w:tr>
    </w:tbl>
    <w:p w14:paraId="43AFF083" w14:textId="77777777" w:rsidR="00795547" w:rsidRPr="00207601" w:rsidRDefault="00795547" w:rsidP="00F87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F486CD" w14:textId="17199472" w:rsidR="00DF595C" w:rsidRPr="00207601" w:rsidRDefault="00DF595C" w:rsidP="00F87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C761F" w14:textId="55C8F9B9" w:rsidR="00F87675" w:rsidRPr="00207601" w:rsidRDefault="00F87675" w:rsidP="00F87675">
      <w:pPr>
        <w:pStyle w:val="aulacorpotexto"/>
        <w:numPr>
          <w:ilvl w:val="0"/>
          <w:numId w:val="1"/>
        </w:numPr>
        <w:tabs>
          <w:tab w:val="left" w:pos="7088"/>
        </w:tabs>
        <w:rPr>
          <w:szCs w:val="24"/>
          <w:lang w:val="en-US"/>
        </w:rPr>
      </w:pPr>
      <w:r w:rsidRPr="00207601">
        <w:rPr>
          <w:szCs w:val="24"/>
        </w:rPr>
        <w:t xml:space="preserve">Da Ação </w:t>
      </w:r>
      <w:r w:rsidR="00A54342" w:rsidRPr="00207601">
        <w:rPr>
          <w:szCs w:val="24"/>
        </w:rPr>
        <w:t>de Alimentos</w:t>
      </w:r>
    </w:p>
    <w:p w14:paraId="0F4AB388" w14:textId="0CEC6B6F" w:rsidR="00735F65" w:rsidRPr="00207601" w:rsidRDefault="00735F65" w:rsidP="00F87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4E22656" w14:textId="3AC5AD05" w:rsidR="00DF595C" w:rsidRPr="00207601" w:rsidRDefault="00DF595C" w:rsidP="00DF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01">
        <w:rPr>
          <w:rFonts w:ascii="Times New Roman" w:hAnsi="Times New Roman" w:cs="Times New Roman"/>
          <w:sz w:val="24"/>
          <w:szCs w:val="24"/>
        </w:rPr>
        <w:lastRenderedPageBreak/>
        <w:t xml:space="preserve">Considerando a </w:t>
      </w:r>
      <w:r w:rsidRPr="00207601">
        <w:rPr>
          <w:rStyle w:val="00Text"/>
          <w:rFonts w:ascii="Times New Roman" w:hAnsi="Times New Roman" w:cs="Times New Roman"/>
          <w:sz w:val="24"/>
          <w:szCs w:val="24"/>
        </w:rPr>
        <w:t>urgência na prestação de alimentos</w:t>
      </w:r>
      <w:r w:rsidRPr="00207601">
        <w:rPr>
          <w:rFonts w:ascii="Times New Roman" w:hAnsi="Times New Roman" w:cs="Times New Roman"/>
          <w:sz w:val="24"/>
          <w:szCs w:val="24"/>
        </w:rPr>
        <w:t>, para a sobrevivência de quem deles necessita, o procedimento comum não seria adequado.</w:t>
      </w:r>
    </w:p>
    <w:p w14:paraId="4C8B6FBC" w14:textId="12D80C8B" w:rsidR="00DF595C" w:rsidRPr="00207601" w:rsidRDefault="00DF595C" w:rsidP="00DF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6"/>
      </w:tblGrid>
      <w:tr w:rsidR="00DF595C" w:rsidRPr="00207601" w14:paraId="68F31BAE" w14:textId="77777777" w:rsidTr="00A16585">
        <w:trPr>
          <w:jc w:val="center"/>
        </w:trPr>
        <w:tc>
          <w:tcPr>
            <w:tcW w:w="0" w:type="auto"/>
            <w:tcBorders>
              <w:top w:val="single" w:sz="3" w:space="0" w:color="007A9A"/>
              <w:left w:val="single" w:sz="3" w:space="0" w:color="007A9A"/>
              <w:bottom w:val="single" w:sz="3" w:space="0" w:color="007A9A"/>
              <w:right w:val="single" w:sz="3" w:space="0" w:color="007A9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32304" w14:textId="77777777" w:rsidR="00DF595C" w:rsidRPr="00207601" w:rsidRDefault="00DF595C" w:rsidP="00A16585">
            <w:pPr>
              <w:pStyle w:val="Para07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Style w:val="03Text"/>
                <w:rFonts w:ascii="Times New Roman" w:hAnsi="Times New Roman" w:cs="Times New Roman"/>
                <w:sz w:val="24"/>
                <w:szCs w:val="24"/>
              </w:rPr>
              <w:t>1)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 xml:space="preserve"> inicial;</w:t>
            </w:r>
          </w:p>
        </w:tc>
      </w:tr>
      <w:tr w:rsidR="00DF595C" w:rsidRPr="00207601" w14:paraId="484C7815" w14:textId="77777777" w:rsidTr="00A16585">
        <w:trPr>
          <w:jc w:val="center"/>
        </w:trPr>
        <w:tc>
          <w:tcPr>
            <w:tcW w:w="0" w:type="auto"/>
            <w:tcBorders>
              <w:top w:val="single" w:sz="3" w:space="0" w:color="007A9A"/>
              <w:left w:val="single" w:sz="3" w:space="0" w:color="007A9A"/>
              <w:bottom w:val="single" w:sz="3" w:space="0" w:color="007A9A"/>
              <w:right w:val="single" w:sz="3" w:space="0" w:color="007A9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79CA23" w14:textId="77777777" w:rsidR="00DF595C" w:rsidRPr="00207601" w:rsidRDefault="00DF595C" w:rsidP="00A16585">
            <w:pPr>
              <w:pStyle w:val="Para07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Style w:val="03Text"/>
                <w:rFonts w:ascii="Times New Roman" w:hAnsi="Times New Roman" w:cs="Times New Roman"/>
                <w:sz w:val="24"/>
                <w:szCs w:val="24"/>
              </w:rPr>
              <w:t>2)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 xml:space="preserve"> alimentos provisórios (art. 4º);</w:t>
            </w:r>
          </w:p>
        </w:tc>
      </w:tr>
      <w:tr w:rsidR="00DF595C" w:rsidRPr="00207601" w14:paraId="54F79B17" w14:textId="77777777" w:rsidTr="00A16585">
        <w:trPr>
          <w:jc w:val="center"/>
        </w:trPr>
        <w:tc>
          <w:tcPr>
            <w:tcW w:w="0" w:type="auto"/>
            <w:tcBorders>
              <w:top w:val="single" w:sz="3" w:space="0" w:color="007A9A"/>
              <w:left w:val="single" w:sz="3" w:space="0" w:color="007A9A"/>
              <w:bottom w:val="single" w:sz="3" w:space="0" w:color="007A9A"/>
              <w:right w:val="single" w:sz="3" w:space="0" w:color="007A9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A78F87" w14:textId="77777777" w:rsidR="00DF595C" w:rsidRPr="00207601" w:rsidRDefault="00DF595C" w:rsidP="00A16585">
            <w:pPr>
              <w:pStyle w:val="Para07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Style w:val="03Text"/>
                <w:rFonts w:ascii="Times New Roman" w:hAnsi="Times New Roman" w:cs="Times New Roman"/>
                <w:sz w:val="24"/>
                <w:szCs w:val="24"/>
              </w:rPr>
              <w:t>3)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 xml:space="preserve"> audiência de conciliação, instrução e julgamento (art. 9º):</w:t>
            </w:r>
          </w:p>
          <w:p w14:paraId="0F39F5FA" w14:textId="77777777" w:rsidR="00DF595C" w:rsidRPr="00207601" w:rsidRDefault="00DF595C" w:rsidP="00A16585">
            <w:pPr>
              <w:pStyle w:val="Para14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Style w:val="11Text"/>
                <w:rFonts w:ascii="Times New Roman" w:hAnsi="Times New Roman" w:cs="Times New Roman"/>
                <w:sz w:val="24"/>
                <w:szCs w:val="24"/>
              </w:rPr>
              <w:t>■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 xml:space="preserve"> tentativa de conciliação;</w:t>
            </w:r>
          </w:p>
          <w:p w14:paraId="3D9E39AF" w14:textId="77777777" w:rsidR="00DF595C" w:rsidRPr="00207601" w:rsidRDefault="00DF595C" w:rsidP="00A16585">
            <w:pPr>
              <w:pStyle w:val="Para14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Style w:val="11Text"/>
                <w:rFonts w:ascii="Times New Roman" w:hAnsi="Times New Roman" w:cs="Times New Roman"/>
                <w:sz w:val="24"/>
                <w:szCs w:val="24"/>
              </w:rPr>
              <w:t>■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 xml:space="preserve"> apresentação de contestação;</w:t>
            </w:r>
          </w:p>
          <w:p w14:paraId="7A17BB73" w14:textId="77777777" w:rsidR="00DF595C" w:rsidRPr="00207601" w:rsidRDefault="00DF595C" w:rsidP="00A16585">
            <w:pPr>
              <w:pStyle w:val="Para14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Style w:val="11Text"/>
                <w:rFonts w:ascii="Times New Roman" w:hAnsi="Times New Roman" w:cs="Times New Roman"/>
                <w:sz w:val="24"/>
                <w:szCs w:val="24"/>
              </w:rPr>
              <w:t>■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 xml:space="preserve"> produção de provas;</w:t>
            </w:r>
          </w:p>
          <w:p w14:paraId="7B7F128D" w14:textId="77777777" w:rsidR="00DF595C" w:rsidRPr="00207601" w:rsidRDefault="00DF595C" w:rsidP="00A16585">
            <w:pPr>
              <w:pStyle w:val="Para14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Style w:val="11Text"/>
                <w:rFonts w:ascii="Times New Roman" w:hAnsi="Times New Roman" w:cs="Times New Roman"/>
                <w:sz w:val="24"/>
                <w:szCs w:val="24"/>
              </w:rPr>
              <w:t>■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 xml:space="preserve"> alegações finais.</w:t>
            </w:r>
          </w:p>
        </w:tc>
      </w:tr>
      <w:tr w:rsidR="00DF595C" w:rsidRPr="00207601" w14:paraId="0539522A" w14:textId="77777777" w:rsidTr="00A16585">
        <w:trPr>
          <w:jc w:val="center"/>
        </w:trPr>
        <w:tc>
          <w:tcPr>
            <w:tcW w:w="0" w:type="auto"/>
            <w:tcBorders>
              <w:top w:val="single" w:sz="3" w:space="0" w:color="007A9A"/>
              <w:left w:val="single" w:sz="3" w:space="0" w:color="007A9A"/>
              <w:bottom w:val="single" w:sz="3" w:space="0" w:color="007A9A"/>
              <w:right w:val="single" w:sz="3" w:space="0" w:color="007A9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05A28A" w14:textId="77777777" w:rsidR="00DF595C" w:rsidRPr="00207601" w:rsidRDefault="00DF595C" w:rsidP="00A16585">
            <w:pPr>
              <w:pStyle w:val="Para07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Style w:val="03Text"/>
                <w:rFonts w:ascii="Times New Roman" w:hAnsi="Times New Roman" w:cs="Times New Roman"/>
                <w:sz w:val="24"/>
                <w:szCs w:val="24"/>
              </w:rPr>
              <w:t>4)</w:t>
            </w: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 xml:space="preserve"> sentença – que inclusive poderá ser proferida na própria audiência (art. 11, parágrafo único).</w:t>
            </w:r>
          </w:p>
        </w:tc>
      </w:tr>
    </w:tbl>
    <w:p w14:paraId="7ED5D7A2" w14:textId="77777777" w:rsidR="00DF595C" w:rsidRPr="00207601" w:rsidRDefault="00DF595C" w:rsidP="00DF595C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311DA6C" w14:textId="5F401F58" w:rsidR="00DF595C" w:rsidRPr="00207601" w:rsidRDefault="00DF595C" w:rsidP="00DF595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07601">
        <w:rPr>
          <w:rFonts w:ascii="Times New Roman" w:hAnsi="Times New Roman" w:cs="Times New Roman"/>
          <w:sz w:val="24"/>
          <w:szCs w:val="24"/>
        </w:rPr>
        <w:t>O art. 4º da Lei n. 5.478/68 prevê a figura dos alimentos provisórios, que serão concedidos pelo juiz até mesmo de ofício quando determina a citação do réu.</w:t>
      </w:r>
    </w:p>
    <w:p w14:paraId="4F4885EF" w14:textId="77777777" w:rsidR="00DF595C" w:rsidRPr="00207601" w:rsidRDefault="00DF595C" w:rsidP="00F87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DF595C" w:rsidRPr="00207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7 Cn 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1243"/>
    <w:multiLevelType w:val="hybridMultilevel"/>
    <w:tmpl w:val="B4DA8AB8"/>
    <w:lvl w:ilvl="0" w:tplc="2EE46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2F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06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40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43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0C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8C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22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81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DD6645"/>
    <w:multiLevelType w:val="hybridMultilevel"/>
    <w:tmpl w:val="30F0BF98"/>
    <w:lvl w:ilvl="0" w:tplc="041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64573953">
    <w:abstractNumId w:val="0"/>
  </w:num>
  <w:num w:numId="2" w16cid:durableId="2078478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65"/>
    <w:rsid w:val="001C1430"/>
    <w:rsid w:val="00207601"/>
    <w:rsid w:val="0021439A"/>
    <w:rsid w:val="006A1CAE"/>
    <w:rsid w:val="00735F65"/>
    <w:rsid w:val="00795547"/>
    <w:rsid w:val="00892953"/>
    <w:rsid w:val="00A54342"/>
    <w:rsid w:val="00A61906"/>
    <w:rsid w:val="00AA432F"/>
    <w:rsid w:val="00BE5707"/>
    <w:rsid w:val="00D16143"/>
    <w:rsid w:val="00DF595C"/>
    <w:rsid w:val="00F803F7"/>
    <w:rsid w:val="00F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1CEB"/>
  <w15:chartTrackingRefBased/>
  <w15:docId w15:val="{EC0F035C-1A4D-4A51-890D-0C6AA013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E5707"/>
    <w:pPr>
      <w:pBdr>
        <w:top w:val="none" w:sz="0" w:space="15" w:color="auto"/>
        <w:left w:val="none" w:sz="0" w:space="15" w:color="auto"/>
        <w:bottom w:val="none" w:sz="0" w:space="15" w:color="auto"/>
        <w:right w:val="none" w:sz="0" w:space="15" w:color="auto"/>
      </w:pBdr>
      <w:shd w:val="clear" w:color="auto" w:fill="007C9B"/>
      <w:spacing w:after="902" w:line="405" w:lineRule="atLeast"/>
      <w:jc w:val="right"/>
      <w:outlineLvl w:val="0"/>
    </w:pPr>
    <w:rPr>
      <w:rFonts w:ascii="Candara" w:eastAsia="Candara" w:hAnsi="Candara" w:cs="Candara"/>
      <w:caps/>
      <w:color w:val="FFFFFF"/>
      <w:sz w:val="31"/>
      <w:szCs w:val="31"/>
      <w:lang w:val="pt" w:eastAsia="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lacorpotexto">
    <w:name w:val="aula corpo texto"/>
    <w:basedOn w:val="Normal"/>
    <w:rsid w:val="00735F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8767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E5707"/>
    <w:rPr>
      <w:rFonts w:ascii="Candara" w:eastAsia="Candara" w:hAnsi="Candara" w:cs="Candara"/>
      <w:caps/>
      <w:color w:val="FFFFFF"/>
      <w:sz w:val="31"/>
      <w:szCs w:val="31"/>
      <w:shd w:val="clear" w:color="auto" w:fill="007C9B"/>
      <w:lang w:val="pt" w:eastAsia="pt"/>
    </w:rPr>
  </w:style>
  <w:style w:type="paragraph" w:customStyle="1" w:styleId="Para17">
    <w:name w:val="Para 17"/>
    <w:basedOn w:val="Normal"/>
    <w:qFormat/>
    <w:rsid w:val="00BE5707"/>
    <w:pPr>
      <w:spacing w:after="0" w:line="335" w:lineRule="atLeast"/>
      <w:ind w:firstLineChars="150" w:firstLine="150"/>
      <w:jc w:val="both"/>
    </w:pPr>
    <w:rPr>
      <w:rFonts w:ascii="Cambria" w:eastAsia="Cambria" w:hAnsi="Cambria" w:cs="Times New Roman"/>
      <w:b/>
      <w:bCs/>
      <w:color w:val="007A9A"/>
      <w:sz w:val="24"/>
      <w:szCs w:val="24"/>
      <w:lang w:val="pt" w:eastAsia="pt"/>
    </w:rPr>
  </w:style>
  <w:style w:type="paragraph" w:customStyle="1" w:styleId="Para02">
    <w:name w:val="Para 02"/>
    <w:basedOn w:val="Normal"/>
    <w:qFormat/>
    <w:rsid w:val="00BE5707"/>
    <w:pPr>
      <w:spacing w:after="0" w:line="335" w:lineRule="atLeast"/>
      <w:ind w:left="451" w:firstLineChars="150" w:firstLine="150"/>
      <w:jc w:val="both"/>
    </w:pPr>
    <w:rPr>
      <w:rFonts w:ascii="Cambria" w:eastAsia="Cambria" w:hAnsi="Cambria" w:cs="Cambria"/>
      <w:color w:val="000000"/>
      <w:sz w:val="24"/>
      <w:szCs w:val="24"/>
      <w:lang w:val="pt" w:eastAsia="pt"/>
    </w:rPr>
  </w:style>
  <w:style w:type="character" w:customStyle="1" w:styleId="00Text">
    <w:name w:val="00 Text"/>
    <w:rsid w:val="00BE5707"/>
    <w:rPr>
      <w:b/>
      <w:bCs/>
      <w:color w:val="007A9A"/>
    </w:rPr>
  </w:style>
  <w:style w:type="character" w:customStyle="1" w:styleId="05Text">
    <w:name w:val="05 Text"/>
    <w:rsid w:val="00BE5707"/>
    <w:rPr>
      <w:color w:val="88AEC3"/>
      <w:sz w:val="31"/>
      <w:szCs w:val="31"/>
    </w:rPr>
  </w:style>
  <w:style w:type="character" w:customStyle="1" w:styleId="02Text">
    <w:name w:val="02 Text"/>
    <w:rsid w:val="00BE5707"/>
    <w:rPr>
      <w:b/>
      <w:bCs/>
      <w:color w:val="000000"/>
    </w:rPr>
  </w:style>
  <w:style w:type="character" w:customStyle="1" w:styleId="13Text">
    <w:name w:val="13 Text"/>
    <w:rsid w:val="00BE5707"/>
    <w:rPr>
      <w:b/>
      <w:bCs/>
      <w:i/>
      <w:iCs/>
      <w:color w:val="000000"/>
    </w:rPr>
  </w:style>
  <w:style w:type="paragraph" w:customStyle="1" w:styleId="Para07">
    <w:name w:val="Para 07"/>
    <w:basedOn w:val="Normal"/>
    <w:qFormat/>
    <w:rsid w:val="00BE5707"/>
    <w:pPr>
      <w:spacing w:after="0" w:line="218" w:lineRule="atLeast"/>
      <w:ind w:firstLineChars="150" w:firstLine="150"/>
      <w:jc w:val="both"/>
    </w:pPr>
    <w:rPr>
      <w:rFonts w:ascii="Candara" w:eastAsia="Candara" w:hAnsi="Candara" w:cs="Candara"/>
      <w:color w:val="000000"/>
      <w:sz w:val="16"/>
      <w:szCs w:val="16"/>
      <w:lang w:val="pt" w:eastAsia="pt"/>
    </w:rPr>
  </w:style>
  <w:style w:type="character" w:customStyle="1" w:styleId="03Text">
    <w:name w:val="03 Text"/>
    <w:rsid w:val="00BE5707"/>
    <w:rPr>
      <w:color w:val="007A9A"/>
    </w:rPr>
  </w:style>
  <w:style w:type="character" w:customStyle="1" w:styleId="04Text">
    <w:name w:val="04 Text"/>
    <w:rsid w:val="00DF595C"/>
    <w:rPr>
      <w:b/>
      <w:bCs/>
      <w:i/>
      <w:iCs/>
      <w:color w:val="007A9A"/>
    </w:rPr>
  </w:style>
  <w:style w:type="character" w:customStyle="1" w:styleId="01Text">
    <w:name w:val="01 Text"/>
    <w:rsid w:val="00DF595C"/>
    <w:rPr>
      <w:i/>
      <w:iCs/>
    </w:rPr>
  </w:style>
  <w:style w:type="paragraph" w:customStyle="1" w:styleId="Para14">
    <w:name w:val="Para 14"/>
    <w:basedOn w:val="Normal"/>
    <w:qFormat/>
    <w:rsid w:val="00DF595C"/>
    <w:pPr>
      <w:spacing w:after="0" w:line="218" w:lineRule="atLeast"/>
      <w:ind w:left="180" w:firstLineChars="150" w:firstLine="150"/>
      <w:jc w:val="both"/>
    </w:pPr>
    <w:rPr>
      <w:rFonts w:ascii="Candara" w:eastAsia="Candara" w:hAnsi="Candara" w:cs="Candara"/>
      <w:color w:val="000000"/>
      <w:sz w:val="16"/>
      <w:szCs w:val="16"/>
      <w:lang w:val="pt" w:eastAsia="pt"/>
    </w:rPr>
  </w:style>
  <w:style w:type="character" w:customStyle="1" w:styleId="11Text">
    <w:name w:val="11 Text"/>
    <w:rsid w:val="00DF595C"/>
    <w:rPr>
      <w:color w:val="88AEC3"/>
      <w:sz w:val="21"/>
      <w:szCs w:val="21"/>
    </w:rPr>
  </w:style>
  <w:style w:type="paragraph" w:customStyle="1" w:styleId="Texto">
    <w:name w:val="Texto"/>
    <w:basedOn w:val="Normal"/>
    <w:uiPriority w:val="99"/>
    <w:rsid w:val="00207601"/>
    <w:pPr>
      <w:widowControl w:val="0"/>
      <w:autoSpaceDE w:val="0"/>
      <w:autoSpaceDN w:val="0"/>
      <w:adjustRightInd w:val="0"/>
      <w:spacing w:after="40" w:line="260" w:lineRule="atLeast"/>
      <w:ind w:firstLine="397"/>
      <w:jc w:val="both"/>
      <w:textAlignment w:val="baseline"/>
    </w:pPr>
    <w:rPr>
      <w:rFonts w:ascii="Times" w:eastAsia="Times New Roman" w:hAnsi="Times" w:cs="Times"/>
      <w:color w:val="000000"/>
      <w:sz w:val="21"/>
      <w:szCs w:val="21"/>
      <w:lang w:eastAsia="pt-BR"/>
    </w:rPr>
  </w:style>
  <w:style w:type="paragraph" w:customStyle="1" w:styleId="subtitulo3">
    <w:name w:val="subtitulo_3"/>
    <w:basedOn w:val="Normal"/>
    <w:uiPriority w:val="99"/>
    <w:rsid w:val="00207601"/>
    <w:pPr>
      <w:widowControl w:val="0"/>
      <w:suppressAutoHyphens/>
      <w:autoSpaceDE w:val="0"/>
      <w:autoSpaceDN w:val="0"/>
      <w:adjustRightInd w:val="0"/>
      <w:spacing w:before="170" w:after="57" w:line="260" w:lineRule="atLeast"/>
      <w:ind w:left="624" w:hanging="227"/>
      <w:textAlignment w:val="baseline"/>
    </w:pPr>
    <w:rPr>
      <w:rFonts w:ascii="Univers LT Std 47 Cn Lt" w:eastAsia="Times New Roman" w:hAnsi="Univers LT Std 47 Cn Lt" w:cs="Univers LT Std 47 Cn Lt"/>
      <w:b/>
      <w:bCs/>
      <w:color w:val="000000"/>
      <w:sz w:val="21"/>
      <w:szCs w:val="21"/>
      <w:lang w:eastAsia="pt-BR"/>
    </w:rPr>
  </w:style>
  <w:style w:type="paragraph" w:customStyle="1" w:styleId="espaco">
    <w:name w:val="espaco"/>
    <w:basedOn w:val="Normal"/>
    <w:uiPriority w:val="99"/>
    <w:rsid w:val="00207601"/>
    <w:pPr>
      <w:widowControl w:val="0"/>
      <w:autoSpaceDE w:val="0"/>
      <w:autoSpaceDN w:val="0"/>
      <w:adjustRightInd w:val="0"/>
      <w:spacing w:before="198" w:after="113" w:line="240" w:lineRule="auto"/>
      <w:jc w:val="both"/>
      <w:textAlignment w:val="baseline"/>
    </w:pPr>
    <w:rPr>
      <w:rFonts w:ascii="Times" w:eastAsia="Times New Roman" w:hAnsi="Times" w:cs="Times"/>
      <w:color w:val="000000"/>
      <w:sz w:val="21"/>
      <w:szCs w:val="21"/>
      <w:lang w:eastAsia="pt-BR"/>
    </w:rPr>
  </w:style>
  <w:style w:type="paragraph" w:customStyle="1" w:styleId="espacotabela">
    <w:name w:val="espaco_tabela"/>
    <w:basedOn w:val="Normal"/>
    <w:uiPriority w:val="99"/>
    <w:rsid w:val="00207601"/>
    <w:pPr>
      <w:widowControl w:val="0"/>
      <w:autoSpaceDE w:val="0"/>
      <w:autoSpaceDN w:val="0"/>
      <w:adjustRightInd w:val="0"/>
      <w:spacing w:before="198" w:after="283" w:line="240" w:lineRule="auto"/>
      <w:jc w:val="both"/>
      <w:textAlignment w:val="baseline"/>
    </w:pPr>
    <w:rPr>
      <w:rFonts w:ascii="Times" w:eastAsia="Times New Roman" w:hAnsi="Times" w:cs="Times"/>
      <w:color w:val="000000"/>
      <w:sz w:val="21"/>
      <w:szCs w:val="21"/>
      <w:lang w:eastAsia="pt-BR"/>
    </w:rPr>
  </w:style>
  <w:style w:type="paragraph" w:customStyle="1" w:styleId="tabelatexto">
    <w:name w:val="tabela_texto"/>
    <w:basedOn w:val="Normal"/>
    <w:uiPriority w:val="99"/>
    <w:rsid w:val="00207601"/>
    <w:pPr>
      <w:widowControl w:val="0"/>
      <w:autoSpaceDE w:val="0"/>
      <w:autoSpaceDN w:val="0"/>
      <w:adjustRightInd w:val="0"/>
      <w:spacing w:after="28" w:line="220" w:lineRule="atLeast"/>
      <w:textAlignment w:val="center"/>
    </w:pPr>
    <w:rPr>
      <w:rFonts w:ascii="Univers LT Std 47 Cn Lt" w:eastAsia="Times New Roman" w:hAnsi="Univers LT Std 47 Cn Lt" w:cs="Univers LT Std 47 Cn Lt"/>
      <w:color w:val="000000"/>
      <w:sz w:val="18"/>
      <w:szCs w:val="18"/>
      <w:lang w:eastAsia="pt-BR"/>
    </w:rPr>
  </w:style>
  <w:style w:type="character" w:customStyle="1" w:styleId="boldcor">
    <w:name w:val="bold cor"/>
    <w:uiPriority w:val="99"/>
    <w:rsid w:val="00207601"/>
    <w:rPr>
      <w:b/>
      <w:color w:val="000000"/>
    </w:rPr>
  </w:style>
  <w:style w:type="character" w:customStyle="1" w:styleId="57cond">
    <w:name w:val="57_cond"/>
    <w:uiPriority w:val="99"/>
    <w:rsid w:val="0020760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2871</Characters>
  <Application>Microsoft Office Word</Application>
  <DocSecurity>0</DocSecurity>
  <Lines>239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GUILHERME P DELLORE</dc:creator>
  <cp:keywords/>
  <dc:description/>
  <cp:lastModifiedBy>LUIZ GUILHERME P DELLORE</cp:lastModifiedBy>
  <cp:revision>4</cp:revision>
  <dcterms:created xsi:type="dcterms:W3CDTF">2023-09-09T02:01:00Z</dcterms:created>
  <dcterms:modified xsi:type="dcterms:W3CDTF">2023-09-09T02:55:00Z</dcterms:modified>
</cp:coreProperties>
</file>